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left="-21" w:leftChars="-33" w:hanging="48" w:hangingChars="15"/>
        <w:jc w:val="center"/>
        <w:rPr>
          <w:rFonts w:ascii="宋体" w:hAnsi="宋体"/>
          <w:sz w:val="28"/>
          <w:szCs w:val="28"/>
        </w:rPr>
      </w:pPr>
      <w:r>
        <w:rPr>
          <w:rFonts w:hint="eastAsia" w:ascii="黑体" w:eastAsia="黑体"/>
          <w:b/>
          <w:sz w:val="32"/>
        </w:rPr>
        <w:t>招   标   公  示  表</w:t>
      </w:r>
    </w:p>
    <w:p>
      <w:pPr>
        <w:spacing w:beforeLines="50"/>
        <w:ind w:firstLine="1260" w:firstLineChars="600"/>
        <w:rPr>
          <w:rFonts w:ascii="宋体" w:hAnsi="宋体"/>
          <w:b/>
        </w:rPr>
      </w:pPr>
      <w:r>
        <w:rPr>
          <w:rFonts w:hint="eastAsia" w:ascii="宋体" w:hAnsi="宋体"/>
          <w:kern w:val="0"/>
        </w:rPr>
        <w:t xml:space="preserve">编写单位：环保部 </w:t>
      </w:r>
      <w:r>
        <w:rPr>
          <w:rFonts w:hint="eastAsia" w:ascii="仿宋_GB2312" w:eastAsia="仿宋_GB2312"/>
          <w:sz w:val="18"/>
        </w:rPr>
        <w:t xml:space="preserve">                                    </w:t>
      </w:r>
      <w:r>
        <w:rPr>
          <w:rFonts w:hint="eastAsia"/>
        </w:rPr>
        <w:t xml:space="preserve">2024年3月01日                              </w:t>
      </w:r>
      <w:r>
        <w:rPr>
          <w:rFonts w:hint="eastAsia" w:ascii="宋体" w:hAnsi="宋体"/>
        </w:rPr>
        <w:t>生产经营002</w:t>
      </w:r>
    </w:p>
    <w:tbl>
      <w:tblPr>
        <w:tblStyle w:val="4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0"/>
        <w:gridCol w:w="2315"/>
        <w:gridCol w:w="1874"/>
        <w:gridCol w:w="26"/>
        <w:gridCol w:w="1999"/>
        <w:gridCol w:w="503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招标编号</w:t>
            </w:r>
          </w:p>
        </w:tc>
        <w:tc>
          <w:tcPr>
            <w:tcW w:w="2315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</w:rPr>
            </w:pPr>
            <w:r>
              <w:rPr>
                <w:rFonts w:hint="eastAsia" w:ascii="宋体"/>
                <w:kern w:val="0"/>
              </w:rPr>
              <w:t>JYGK202402231</w:t>
            </w:r>
          </w:p>
        </w:tc>
        <w:tc>
          <w:tcPr>
            <w:tcW w:w="1874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招标项目</w:t>
            </w:r>
          </w:p>
        </w:tc>
        <w:tc>
          <w:tcPr>
            <w:tcW w:w="7056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衡板公司一般工业污泥招标项目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spacing w:val="-8"/>
                <w:kern w:val="0"/>
              </w:rPr>
            </w:pPr>
            <w:r>
              <w:rPr>
                <w:rFonts w:hint="eastAsia" w:ascii="宋体" w:hAnsi="宋体"/>
                <w:spacing w:val="-8"/>
                <w:kern w:val="0"/>
              </w:rPr>
              <w:t>招标（项目）情况介绍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衡板公司新老区污水处理站产生的一般固废：工业废水污泥需要委托具有污泥处置利用资质的单位进行处置，采取公开招标、最低价中标方式确定委托的第三方，按照省厅要求处置单位必须有工业污泥利用、处置资质，并且在河北省固体废物动态管理平台注册，转运一般固废时在省平台执行转移联单程序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技术条款、技术协议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widowControl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《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>中华人民共和国固体废物污染环境防治法</w:t>
            </w:r>
            <w:r>
              <w:rPr>
                <w:rFonts w:hint="eastAsia" w:ascii="宋体" w:hAnsi="宋体"/>
                <w:kern w:val="0"/>
              </w:rPr>
              <w:t>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合同主要条款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widowControl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1、乙方负责到甲方场地收集固废运送到乙方的处理工厂内。</w:t>
            </w:r>
          </w:p>
          <w:p>
            <w:pPr>
              <w:widowControl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2、乙方按照国家相关法律、法规的要求对一般固废污泥进行处理、处置；乙方未合法处置污泥，甲方将与之解除合同并由乙方承担所造成的一切法律后果。</w:t>
            </w:r>
          </w:p>
          <w:p>
            <w:pPr>
              <w:widowControl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、乙方装卸和运输过程应符合安全、环保标准；在甲方区域文明作业，装卸和运输完毕后将其作业范围及厂区道路清理干净，并遵守甲方的相关环境以及安全有关规定，不符合安全、环保要求，甲方有权对处置费进行相应扣除，有权解除处置合同。</w:t>
            </w:r>
          </w:p>
          <w:p>
            <w:pPr>
              <w:widowControl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4、费用结算：乙方接收处置甲方一般工业污泥后开具6%的专用增值税发票，甲方自收到发票后6个月内完成处置费付款，付款方式：六个月账期的银行承兑。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 w:themeColor="text1"/>
                <w:spacing w:val="-12"/>
                <w:kern w:val="0"/>
              </w:rPr>
            </w:pPr>
            <w:r>
              <w:rPr>
                <w:rFonts w:hint="eastAsia" w:ascii="宋体" w:hAnsi="宋体"/>
                <w:color w:val="000000" w:themeColor="text1"/>
                <w:spacing w:val="-12"/>
                <w:kern w:val="0"/>
              </w:rPr>
              <w:t>中标模式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</w:rPr>
            </w:pPr>
            <w:r>
              <w:rPr>
                <w:rFonts w:hint="eastAsia" w:ascii="宋体" w:hAnsi="宋体"/>
                <w:color w:val="000000" w:themeColor="text1"/>
                <w:kern w:val="0"/>
              </w:rPr>
              <w:t>最低价中标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4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投标保证金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widowControl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.本次招标收取投标保证金0元，中标后投标保证金转为合同履约保证金，合同履行完毕后无息退还；如未中标则招标活动结束后无息退还；如果投标人放弃投标、哄抬标价、提供虚假材料、串标、中标后拒绝签订合同，招标方将没收投标保证金。</w:t>
            </w:r>
          </w:p>
          <w:p>
            <w:pPr>
              <w:widowControl/>
              <w:rPr>
                <w:rFonts w:ascii="宋体" w:hAnsi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/>
                <w:b/>
                <w:kern w:val="0"/>
                <w:sz w:val="18"/>
                <w:szCs w:val="18"/>
              </w:rPr>
              <w:t>.账户名称：邯钢集团衡水薄板有限责任公司。金融机构名称：中国农业银行衡水西城支行。银行账号：50401001040013537。</w:t>
            </w:r>
          </w:p>
          <w:p>
            <w:pPr>
              <w:widowControl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3.</w:t>
            </w:r>
            <w:r>
              <w:rPr>
                <w:rFonts w:hint="eastAsia" w:ascii="宋体" w:hAnsi="宋体"/>
                <w:b/>
                <w:kern w:val="0"/>
                <w:sz w:val="18"/>
                <w:szCs w:val="18"/>
              </w:rPr>
              <w:t>投标保证金交纳时间：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报名时间截止后，待甲方通知5日内交纳投标保证金(公户对公户)，否则不予发送招标文件。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211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报名条件要求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、具有独立承担民事责任能力的法人资格。2、具有一般工业污泥处置利用资质。3、具有环评、排污许可证，且环评中必须体现可以利用/处置“一般工业污水处理厂产生的一般固废污泥”相关内容。4、报名单位必须在河北省固体废物动态管理平台注册，转运一般固废时在省平台执行转移联单程序。5、无触犯法律、造成严重后果的记录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211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pStyle w:val="8"/>
              <w:widowControl/>
              <w:numPr>
                <w:ilvl w:val="0"/>
                <w:numId w:val="1"/>
              </w:numPr>
              <w:ind w:firstLineChars="0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报名单位须将营业执照、授权委托书(应注明联系电话、电子邮件）)、</w:t>
            </w:r>
            <w:r>
              <w:fldChar w:fldCharType="begin"/>
            </w:r>
            <w:r>
              <w:instrText xml:space="preserve"> HYPERLINK "mailto:报名联系人身份证、资质文件、业绩复印件发送hbsuyong@hbisco.com" </w:instrText>
            </w:r>
            <w:r>
              <w:fldChar w:fldCharType="separate"/>
            </w:r>
            <w:r>
              <w:rPr>
                <w:rFonts w:hint="eastAsia" w:ascii="宋体" w:hAnsi="宋体"/>
                <w:kern w:val="0"/>
              </w:rPr>
              <w:t>报名联系人身份证、资质文件、业绩复印件发送hbliji@hbisco.com</w:t>
            </w:r>
            <w:r>
              <w:rPr>
                <w:rFonts w:hint="eastAsia" w:ascii="宋体" w:hAnsi="宋体"/>
                <w:kern w:val="0"/>
              </w:rPr>
              <w:fldChar w:fldCharType="end"/>
            </w:r>
            <w:r>
              <w:rPr>
                <w:rFonts w:hint="eastAsia" w:ascii="宋体" w:hAnsi="宋体"/>
                <w:kern w:val="0"/>
              </w:rPr>
              <w:t>邮箱。</w:t>
            </w:r>
          </w:p>
          <w:p>
            <w:pPr>
              <w:pStyle w:val="8"/>
              <w:widowControl/>
              <w:ind w:left="360" w:firstLine="0" w:firstLineChars="0"/>
              <w:rPr>
                <w:rFonts w:ascii="宋体" w:hAnsi="宋体"/>
                <w:b/>
                <w:kern w:val="0"/>
              </w:rPr>
            </w:pPr>
            <w:r>
              <w:rPr>
                <w:rFonts w:hint="eastAsia" w:ascii="宋体" w:hAnsi="宋体"/>
                <w:b/>
                <w:kern w:val="0"/>
              </w:rPr>
              <w:t>特别注意：邮件主题标注招标项目名称、招标编号、报名单位全称。</w:t>
            </w:r>
          </w:p>
          <w:p>
            <w:pPr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2.所有电子版文件须盖公章，否则视为无效报名。</w:t>
            </w:r>
          </w:p>
          <w:p>
            <w:pPr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3. 本项目不允许分包、不接受联合体报价。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报名电话</w:t>
            </w:r>
          </w:p>
        </w:tc>
        <w:tc>
          <w:tcPr>
            <w:tcW w:w="421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/>
                <w:kern w:val="0"/>
              </w:rPr>
              <w:t>0318-2133659</w:t>
            </w:r>
          </w:p>
        </w:tc>
        <w:tc>
          <w:tcPr>
            <w:tcW w:w="1999" w:type="dxa"/>
            <w:tcBorders>
              <w:left w:val="single" w:color="auto" w:sz="4" w:space="0"/>
            </w:tcBorders>
            <w:vAlign w:val="center"/>
          </w:tcPr>
          <w:p>
            <w:pPr>
              <w:ind w:left="87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报名联系人</w:t>
            </w:r>
          </w:p>
        </w:tc>
        <w:tc>
          <w:tcPr>
            <w:tcW w:w="5031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</w:rPr>
            </w:pPr>
            <w:r>
              <w:rPr>
                <w:rFonts w:hint="eastAsia" w:ascii="宋体"/>
                <w:kern w:val="0"/>
              </w:rPr>
              <w:t>李季，15369055793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监督及投诉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widowControl/>
              <w:ind w:firstLine="210" w:firstLineChars="100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电话：</w:t>
            </w:r>
            <w:r>
              <w:rPr>
                <w:rFonts w:ascii="宋体" w:hAnsi="宋体"/>
                <w:kern w:val="0"/>
              </w:rPr>
              <w:t>0318--2128506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报名截止时间</w:t>
            </w: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kern w:val="0"/>
              </w:rPr>
              <w:t>2024.3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>.10</w:t>
            </w:r>
            <w:bookmarkStart w:id="0" w:name="_GoBack"/>
            <w:bookmarkEnd w:id="0"/>
          </w:p>
        </w:tc>
      </w:tr>
    </w:tbl>
    <w:p>
      <w:pPr>
        <w:spacing w:line="500" w:lineRule="exact"/>
        <w:ind w:left="-38" w:leftChars="-33" w:hanging="31" w:hangingChars="15"/>
        <w:rPr>
          <w:b/>
          <w:sz w:val="28"/>
          <w:szCs w:val="28"/>
        </w:rPr>
      </w:pPr>
      <w:r>
        <w:rPr>
          <w:rFonts w:hint="eastAsia"/>
        </w:rPr>
        <w:t xml:space="preserve">           </w:t>
      </w:r>
      <w:r>
        <w:rPr>
          <w:rFonts w:hint="eastAsia"/>
          <w:b/>
          <w:sz w:val="28"/>
          <w:szCs w:val="28"/>
        </w:rPr>
        <w:t xml:space="preserve">填表人：李朝    15127821357                                                       </w:t>
      </w: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8891712"/>
    <w:multiLevelType w:val="multilevel"/>
    <w:tmpl w:val="38891712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c1NWNlYWNkMTk4MGU5YzdlMWM2ZWJiYTZhYjMxYmQifQ=="/>
  </w:docVars>
  <w:rsids>
    <w:rsidRoot w:val="00A232C6"/>
    <w:rsid w:val="000146D3"/>
    <w:rsid w:val="000212F8"/>
    <w:rsid w:val="000327B6"/>
    <w:rsid w:val="000407FE"/>
    <w:rsid w:val="00054C91"/>
    <w:rsid w:val="0008254E"/>
    <w:rsid w:val="000B4383"/>
    <w:rsid w:val="000C33B9"/>
    <w:rsid w:val="001014F6"/>
    <w:rsid w:val="00115BBE"/>
    <w:rsid w:val="00142EC2"/>
    <w:rsid w:val="0016415E"/>
    <w:rsid w:val="0016576F"/>
    <w:rsid w:val="001755C7"/>
    <w:rsid w:val="001808E5"/>
    <w:rsid w:val="00181218"/>
    <w:rsid w:val="001C1C3C"/>
    <w:rsid w:val="001D58A5"/>
    <w:rsid w:val="001E2495"/>
    <w:rsid w:val="001F5881"/>
    <w:rsid w:val="00220486"/>
    <w:rsid w:val="00230786"/>
    <w:rsid w:val="00232212"/>
    <w:rsid w:val="002327BB"/>
    <w:rsid w:val="00235856"/>
    <w:rsid w:val="002372B2"/>
    <w:rsid w:val="002403C9"/>
    <w:rsid w:val="002459D5"/>
    <w:rsid w:val="00267096"/>
    <w:rsid w:val="002A5EDD"/>
    <w:rsid w:val="002C3A58"/>
    <w:rsid w:val="002D1BC7"/>
    <w:rsid w:val="002D3A6F"/>
    <w:rsid w:val="002F596F"/>
    <w:rsid w:val="00317A98"/>
    <w:rsid w:val="00321D8F"/>
    <w:rsid w:val="00322E3B"/>
    <w:rsid w:val="00340027"/>
    <w:rsid w:val="00350E55"/>
    <w:rsid w:val="00370D89"/>
    <w:rsid w:val="003731B3"/>
    <w:rsid w:val="00391CC1"/>
    <w:rsid w:val="003A0FBE"/>
    <w:rsid w:val="00414E31"/>
    <w:rsid w:val="004463F3"/>
    <w:rsid w:val="0045794D"/>
    <w:rsid w:val="0046704A"/>
    <w:rsid w:val="00477E35"/>
    <w:rsid w:val="00485C1F"/>
    <w:rsid w:val="00492A2A"/>
    <w:rsid w:val="00493B55"/>
    <w:rsid w:val="00493FC0"/>
    <w:rsid w:val="004E055B"/>
    <w:rsid w:val="00510529"/>
    <w:rsid w:val="00522D7E"/>
    <w:rsid w:val="0053089A"/>
    <w:rsid w:val="00556DFB"/>
    <w:rsid w:val="005A4A4E"/>
    <w:rsid w:val="005B28C0"/>
    <w:rsid w:val="005C459B"/>
    <w:rsid w:val="005D01C1"/>
    <w:rsid w:val="005D6078"/>
    <w:rsid w:val="005D610F"/>
    <w:rsid w:val="005E4F16"/>
    <w:rsid w:val="005E5B41"/>
    <w:rsid w:val="00607C4D"/>
    <w:rsid w:val="00635036"/>
    <w:rsid w:val="006410A9"/>
    <w:rsid w:val="00641BB3"/>
    <w:rsid w:val="006537B3"/>
    <w:rsid w:val="00653F92"/>
    <w:rsid w:val="006620E4"/>
    <w:rsid w:val="0067473E"/>
    <w:rsid w:val="00675D6B"/>
    <w:rsid w:val="00680ECE"/>
    <w:rsid w:val="006911CF"/>
    <w:rsid w:val="006A2A8F"/>
    <w:rsid w:val="006B3364"/>
    <w:rsid w:val="006C5D64"/>
    <w:rsid w:val="006F6285"/>
    <w:rsid w:val="006F7CC4"/>
    <w:rsid w:val="00731ACD"/>
    <w:rsid w:val="00751B95"/>
    <w:rsid w:val="00794EA0"/>
    <w:rsid w:val="00794F61"/>
    <w:rsid w:val="007B6BC2"/>
    <w:rsid w:val="007C4760"/>
    <w:rsid w:val="007E69CD"/>
    <w:rsid w:val="007F6A06"/>
    <w:rsid w:val="00802317"/>
    <w:rsid w:val="0082333A"/>
    <w:rsid w:val="00824D1B"/>
    <w:rsid w:val="00862021"/>
    <w:rsid w:val="00864897"/>
    <w:rsid w:val="008755F3"/>
    <w:rsid w:val="00885478"/>
    <w:rsid w:val="008860F7"/>
    <w:rsid w:val="008A68C5"/>
    <w:rsid w:val="008C761B"/>
    <w:rsid w:val="008E319D"/>
    <w:rsid w:val="00902273"/>
    <w:rsid w:val="009039E3"/>
    <w:rsid w:val="0091784B"/>
    <w:rsid w:val="00922E59"/>
    <w:rsid w:val="00924C23"/>
    <w:rsid w:val="009531E0"/>
    <w:rsid w:val="00971809"/>
    <w:rsid w:val="00973002"/>
    <w:rsid w:val="00987997"/>
    <w:rsid w:val="00991052"/>
    <w:rsid w:val="009F5666"/>
    <w:rsid w:val="00A232C6"/>
    <w:rsid w:val="00A33257"/>
    <w:rsid w:val="00A34F59"/>
    <w:rsid w:val="00A37D6C"/>
    <w:rsid w:val="00A421CE"/>
    <w:rsid w:val="00A519A3"/>
    <w:rsid w:val="00A54B57"/>
    <w:rsid w:val="00A66B5A"/>
    <w:rsid w:val="00A7042F"/>
    <w:rsid w:val="00A72C20"/>
    <w:rsid w:val="00A95C60"/>
    <w:rsid w:val="00AC36DE"/>
    <w:rsid w:val="00AD06DF"/>
    <w:rsid w:val="00AD4863"/>
    <w:rsid w:val="00AE4242"/>
    <w:rsid w:val="00AF5E84"/>
    <w:rsid w:val="00AF5FC6"/>
    <w:rsid w:val="00B17F9D"/>
    <w:rsid w:val="00B21BB6"/>
    <w:rsid w:val="00B30419"/>
    <w:rsid w:val="00B32124"/>
    <w:rsid w:val="00B35CF0"/>
    <w:rsid w:val="00B372BD"/>
    <w:rsid w:val="00B468C9"/>
    <w:rsid w:val="00B94A05"/>
    <w:rsid w:val="00BB0FC3"/>
    <w:rsid w:val="00BD3CB8"/>
    <w:rsid w:val="00C12563"/>
    <w:rsid w:val="00C4689B"/>
    <w:rsid w:val="00C46DBD"/>
    <w:rsid w:val="00C54E10"/>
    <w:rsid w:val="00C63F7C"/>
    <w:rsid w:val="00C82C9D"/>
    <w:rsid w:val="00C9204C"/>
    <w:rsid w:val="00CB756C"/>
    <w:rsid w:val="00CC4A24"/>
    <w:rsid w:val="00CC5984"/>
    <w:rsid w:val="00CD241B"/>
    <w:rsid w:val="00CD2C75"/>
    <w:rsid w:val="00CF6D28"/>
    <w:rsid w:val="00D37EB9"/>
    <w:rsid w:val="00D42D28"/>
    <w:rsid w:val="00D511CC"/>
    <w:rsid w:val="00D709BD"/>
    <w:rsid w:val="00D72DB0"/>
    <w:rsid w:val="00D7436D"/>
    <w:rsid w:val="00D80B0A"/>
    <w:rsid w:val="00D96B6C"/>
    <w:rsid w:val="00E03D7A"/>
    <w:rsid w:val="00E33A1B"/>
    <w:rsid w:val="00E42723"/>
    <w:rsid w:val="00E64FFB"/>
    <w:rsid w:val="00E704E2"/>
    <w:rsid w:val="00E72E12"/>
    <w:rsid w:val="00EA276A"/>
    <w:rsid w:val="00EB752C"/>
    <w:rsid w:val="00EC1454"/>
    <w:rsid w:val="00EC7809"/>
    <w:rsid w:val="00ED49A0"/>
    <w:rsid w:val="00F204D4"/>
    <w:rsid w:val="00F61252"/>
    <w:rsid w:val="00F7317B"/>
    <w:rsid w:val="00FB25AE"/>
    <w:rsid w:val="00FC1285"/>
    <w:rsid w:val="00FE04AC"/>
    <w:rsid w:val="00FE4DCD"/>
    <w:rsid w:val="332655E5"/>
    <w:rsid w:val="553C4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6409395-3175-4C02-AC90-4B9EB00DA3F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2</Pages>
  <Words>211</Words>
  <Characters>1205</Characters>
  <Lines>10</Lines>
  <Paragraphs>2</Paragraphs>
  <TotalTime>970</TotalTime>
  <ScaleCrop>false</ScaleCrop>
  <LinksUpToDate>false</LinksUpToDate>
  <CharactersWithSpaces>1414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2020-11-23T09:01:00Z</dcterms:created>
  <dc:creator>Windows User</dc:creator>
  <cp:lastModifiedBy>一目～五先生</cp:lastModifiedBy>
  <dcterms:modified xsi:type="dcterms:W3CDTF">2024-03-04T01:41:49Z</dcterms:modified>
  <cp:revision>94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AD5D84A56F314BC4904AB2459CD6385B</vt:lpwstr>
  </property>
</Properties>
</file>