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ind w:left="-21" w:leftChars="-33" w:hanging="48" w:hangingChars="15"/>
        <w:jc w:val="center"/>
        <w:rPr>
          <w:rFonts w:ascii="宋体" w:hAnsi="宋体"/>
          <w:sz w:val="28"/>
          <w:szCs w:val="28"/>
        </w:rPr>
      </w:pPr>
      <w:r>
        <w:rPr>
          <w:rFonts w:hint="eastAsia" w:ascii="黑体" w:eastAsia="黑体"/>
          <w:b/>
          <w:sz w:val="32"/>
        </w:rPr>
        <w:t>招   标   公  示  表</w:t>
      </w:r>
    </w:p>
    <w:p>
      <w:pPr>
        <w:spacing w:before="156" w:beforeLines="50"/>
        <w:ind w:firstLine="1050" w:firstLineChars="500"/>
        <w:rPr>
          <w:rFonts w:ascii="宋体" w:hAnsi="宋体"/>
          <w:b/>
        </w:rPr>
      </w:pPr>
      <w:r>
        <w:rPr>
          <w:rFonts w:hint="eastAsia" w:ascii="宋体" w:hAnsi="宋体"/>
          <w:kern w:val="0"/>
        </w:rPr>
        <w:t>编写单位：</w:t>
      </w:r>
      <w:r>
        <w:rPr>
          <w:rFonts w:hint="eastAsia" w:ascii="宋体" w:hAnsi="宋体"/>
          <w:kern w:val="0"/>
          <w:lang w:eastAsia="zh-CN"/>
        </w:rPr>
        <w:t>设备动力部</w:t>
      </w:r>
      <w:r>
        <w:rPr>
          <w:rFonts w:hint="eastAsia" w:ascii="仿宋_GB2312" w:eastAsia="仿宋_GB2312"/>
          <w:sz w:val="18"/>
        </w:rPr>
        <w:t xml:space="preserve">                                          </w:t>
      </w:r>
      <w:r>
        <w:rPr>
          <w:rFonts w:hint="eastAsia"/>
        </w:rPr>
        <w:t xml:space="preserve"> 2024年</w:t>
      </w:r>
      <w:r>
        <w:rPr>
          <w:rFonts w:hint="eastAsia"/>
          <w:lang w:val="en-US" w:eastAsia="zh-CN"/>
        </w:rPr>
        <w:t>3</w:t>
      </w:r>
      <w:r>
        <w:rPr>
          <w:rFonts w:hint="eastAsia"/>
        </w:rPr>
        <w:t>月</w:t>
      </w:r>
      <w:r>
        <w:rPr>
          <w:rFonts w:hint="eastAsia"/>
          <w:lang w:val="en-US" w:eastAsia="zh-CN"/>
        </w:rPr>
        <w:t>11</w:t>
      </w:r>
      <w:r>
        <w:rPr>
          <w:rFonts w:hint="eastAsia"/>
        </w:rPr>
        <w:t xml:space="preserve">日                        </w:t>
      </w:r>
      <w:r>
        <w:rPr>
          <w:rFonts w:hint="eastAsia" w:ascii="宋体" w:hAnsi="宋体"/>
        </w:rPr>
        <w:t>生产经营002</w:t>
      </w:r>
    </w:p>
    <w:tbl>
      <w:tblPr>
        <w:tblStyle w:val="5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0"/>
        <w:gridCol w:w="2315"/>
        <w:gridCol w:w="1874"/>
        <w:gridCol w:w="26"/>
        <w:gridCol w:w="1999"/>
        <w:gridCol w:w="503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招标编号</w:t>
            </w:r>
          </w:p>
        </w:tc>
        <w:tc>
          <w:tcPr>
            <w:tcW w:w="2315" w:type="dxa"/>
            <w:vAlign w:val="center"/>
          </w:tcPr>
          <w:p>
            <w:pPr>
              <w:widowControl/>
              <w:rPr>
                <w:rFonts w:ascii="宋体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JYGK202403019</w:t>
            </w:r>
          </w:p>
        </w:tc>
        <w:tc>
          <w:tcPr>
            <w:tcW w:w="1874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招标项目名称</w:t>
            </w:r>
          </w:p>
        </w:tc>
        <w:tc>
          <w:tcPr>
            <w:tcW w:w="7056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  <w:lang w:val="en-US" w:eastAsia="zh-CN"/>
              </w:rPr>
              <w:t>板业平整机收卷机卷筒维修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spacing w:val="-8"/>
                <w:kern w:val="0"/>
              </w:rPr>
            </w:pPr>
            <w:r>
              <w:rPr>
                <w:rFonts w:hint="eastAsia" w:ascii="宋体" w:hAnsi="宋体"/>
                <w:spacing w:val="-8"/>
                <w:kern w:val="0"/>
              </w:rPr>
              <w:t>招标（项目）情况介绍</w:t>
            </w:r>
          </w:p>
        </w:tc>
        <w:tc>
          <w:tcPr>
            <w:tcW w:w="11245" w:type="dxa"/>
            <w:gridSpan w:val="5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/>
                <w:kern w:val="0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lang w:val="en-US" w:eastAsia="zh-CN"/>
              </w:rPr>
              <w:t>板业平整机收卷机卷筒维修</w:t>
            </w:r>
            <w:r>
              <w:rPr>
                <w:rFonts w:hint="eastAsia" w:ascii="宋体" w:hAnsi="宋体"/>
                <w:color w:val="000000"/>
                <w:kern w:val="0"/>
                <w:lang w:eastAsia="zh-CN"/>
              </w:rPr>
              <w:t>招标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spacing w:val="-8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技术条款、技术协议</w:t>
            </w:r>
          </w:p>
        </w:tc>
        <w:tc>
          <w:tcPr>
            <w:tcW w:w="11245" w:type="dxa"/>
            <w:gridSpan w:val="5"/>
            <w:vAlign w:val="center"/>
          </w:tcPr>
          <w:p>
            <w:pPr>
              <w:widowControl/>
              <w:numPr>
                <w:ilvl w:val="0"/>
                <w:numId w:val="1"/>
              </w:numPr>
              <w:jc w:val="left"/>
              <w:rPr>
                <w:rFonts w:hint="eastAsia" w:ascii="宋体" w:hAnsi="宋体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lang w:val="en-US" w:eastAsia="zh-CN"/>
              </w:rPr>
              <w:t>平整机收卷机卷筒主轴与中空轴卡死，中空轴键槽损坏。需将主轴从空心轴内拆解， 主轴清洗砂纸抛光。按图纸修复中空轴键槽，空心轴内孔直径285尺寸处自润滑铜套，图号0912020120100011拆解；另一侧铜套图号为0912020120100019A拆解，两个新加工自润滑铜套需要密集镶嵌石墨，加工好后与主轴按图纸进行装配，主轴与铜套配合间隙为0.15-0.2mm，修复后将卷筒组装，卷筒主轴在空心轴内往复滑动灵活无卡组。工期15天。</w:t>
            </w:r>
          </w:p>
          <w:p>
            <w:pPr>
              <w:widowControl/>
              <w:numPr>
                <w:ilvl w:val="0"/>
                <w:numId w:val="1"/>
              </w:numPr>
              <w:jc w:val="left"/>
              <w:rPr>
                <w:rFonts w:hint="default" w:ascii="宋体" w:hAnsi="宋体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lang w:val="en-US" w:eastAsia="zh-CN"/>
              </w:rPr>
              <w:t>修复过程中</w:t>
            </w:r>
            <w:r>
              <w:rPr>
                <w:rFonts w:hint="default" w:ascii="宋体" w:hAnsi="宋体"/>
                <w:color w:val="000000"/>
                <w:kern w:val="0"/>
                <w:lang w:val="en-US" w:eastAsia="zh-CN"/>
              </w:rPr>
              <w:t>如果出现断轴，由修理方负责</w:t>
            </w:r>
            <w:r>
              <w:rPr>
                <w:rFonts w:hint="eastAsia" w:ascii="宋体" w:hAnsi="宋体"/>
                <w:color w:val="000000"/>
                <w:kern w:val="0"/>
                <w:lang w:val="en-US" w:eastAsia="zh-CN"/>
              </w:rPr>
              <w:t>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合同主要条款</w:t>
            </w:r>
          </w:p>
        </w:tc>
        <w:tc>
          <w:tcPr>
            <w:tcW w:w="11245" w:type="dxa"/>
            <w:gridSpan w:val="5"/>
            <w:vAlign w:val="center"/>
          </w:tcPr>
          <w:p>
            <w:pPr>
              <w:widowControl/>
              <w:spacing w:line="5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付款方式：（1）供方提供13%增值税专用发票。</w:t>
            </w:r>
          </w:p>
          <w:p>
            <w:pPr>
              <w:tabs>
                <w:tab w:val="left" w:pos="5220"/>
              </w:tabs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（2）.</w:t>
            </w:r>
            <w:r>
              <w:rPr>
                <w:rFonts w:hint="eastAsia"/>
                <w:sz w:val="24"/>
                <w:lang w:eastAsia="zh-CN"/>
              </w:rPr>
              <w:t>维修备件</w:t>
            </w:r>
            <w:r>
              <w:rPr>
                <w:rFonts w:hint="eastAsia"/>
                <w:sz w:val="24"/>
              </w:rPr>
              <w:t>验收合格，开全额增值税发票后，</w:t>
            </w:r>
            <w:r>
              <w:rPr>
                <w:rFonts w:hint="eastAsia"/>
                <w:sz w:val="24"/>
                <w:lang w:val="en-US" w:eastAsia="zh-CN"/>
              </w:rPr>
              <w:t>6</w:t>
            </w:r>
            <w:r>
              <w:rPr>
                <w:rFonts w:hint="eastAsia"/>
                <w:sz w:val="24"/>
              </w:rPr>
              <w:t>个月内付</w:t>
            </w:r>
            <w:r>
              <w:rPr>
                <w:rFonts w:hint="eastAsia"/>
                <w:sz w:val="24"/>
                <w:lang w:eastAsia="zh-CN"/>
              </w:rPr>
              <w:t>付</w:t>
            </w:r>
            <w:r>
              <w:rPr>
                <w:rFonts w:hint="eastAsia"/>
                <w:sz w:val="24"/>
                <w:lang w:val="en-US" w:eastAsia="zh-CN"/>
              </w:rPr>
              <w:t>90%货款，留10%质保金，质保期1年。均以6个月</w:t>
            </w:r>
            <w:r>
              <w:rPr>
                <w:rFonts w:hint="eastAsia"/>
                <w:sz w:val="24"/>
              </w:rPr>
              <w:t>电子银行承兑</w:t>
            </w:r>
            <w:r>
              <w:rPr>
                <w:rFonts w:hint="eastAsia"/>
                <w:sz w:val="24"/>
                <w:lang w:eastAsia="zh-CN"/>
              </w:rPr>
              <w:t>方式付款</w:t>
            </w:r>
            <w:r>
              <w:rPr>
                <w:rFonts w:hint="eastAsia"/>
                <w:sz w:val="24"/>
              </w:rPr>
              <w:t>。</w:t>
            </w:r>
          </w:p>
          <w:p>
            <w:pPr>
              <w:widowControl/>
              <w:rPr>
                <w:rFonts w:ascii="宋体" w:hAnsi="宋体"/>
                <w:kern w:val="0"/>
              </w:rPr>
            </w:pPr>
            <w:r>
              <w:rPr>
                <w:rFonts w:hint="eastAsia"/>
                <w:sz w:val="24"/>
              </w:rPr>
              <w:t>（3）报价执行有效期</w:t>
            </w:r>
            <w:r>
              <w:rPr>
                <w:rFonts w:hint="eastAsia"/>
                <w:sz w:val="24"/>
                <w:lang w:val="en-US" w:eastAsia="zh-CN"/>
              </w:rPr>
              <w:t>12</w:t>
            </w:r>
            <w:r>
              <w:rPr>
                <w:rFonts w:hint="eastAsia"/>
                <w:sz w:val="24"/>
              </w:rPr>
              <w:t>个月。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 w:themeColor="text1"/>
                <w:spacing w:val="-12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pacing w:val="-12"/>
                <w:kern w:val="0"/>
                <w14:textFill>
                  <w14:solidFill>
                    <w14:schemeClr w14:val="tx1"/>
                  </w14:solidFill>
                </w14:textFill>
              </w:rPr>
              <w:t>中标模式</w:t>
            </w:r>
          </w:p>
        </w:tc>
        <w:tc>
          <w:tcPr>
            <w:tcW w:w="11245" w:type="dxa"/>
            <w:gridSpan w:val="5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最低价中标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2110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投标保证金</w:t>
            </w:r>
          </w:p>
        </w:tc>
        <w:tc>
          <w:tcPr>
            <w:tcW w:w="11245" w:type="dxa"/>
            <w:gridSpan w:val="5"/>
            <w:vAlign w:val="center"/>
          </w:tcPr>
          <w:p>
            <w:pPr>
              <w:widowControl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1.</w:t>
            </w:r>
            <w:r>
              <w:rPr>
                <w:rFonts w:hint="eastAsia" w:ascii="宋体" w:hAnsi="宋体"/>
                <w:b/>
                <w:kern w:val="0"/>
                <w:sz w:val="18"/>
                <w:szCs w:val="18"/>
              </w:rPr>
              <w:t>本次招标收取投标保证金</w:t>
            </w:r>
            <w:r>
              <w:rPr>
                <w:rFonts w:hint="eastAsia" w:ascii="宋体" w:hAnsi="宋体"/>
                <w:b/>
                <w:kern w:val="0"/>
                <w:sz w:val="18"/>
                <w:szCs w:val="18"/>
                <w:lang w:val="en-US" w:eastAsia="zh-CN"/>
              </w:rPr>
              <w:t>0</w:t>
            </w:r>
            <w:r>
              <w:rPr>
                <w:rFonts w:hint="eastAsia" w:ascii="宋体" w:hAnsi="宋体"/>
                <w:b/>
                <w:kern w:val="0"/>
                <w:sz w:val="18"/>
                <w:szCs w:val="18"/>
              </w:rPr>
              <w:t>元</w:t>
            </w:r>
            <w:r>
              <w:rPr>
                <w:rFonts w:hint="eastAsia" w:ascii="宋体" w:hAnsi="宋体"/>
                <w:kern w:val="0"/>
                <w:sz w:val="18"/>
                <w:szCs w:val="18"/>
              </w:rPr>
              <w:t>，中标后投标保证金转为合同履约保证金，合同履行完毕后无息退还；如未中标则招标活动结束后无息退还；如果投标人放弃投标、哄抬标价、提供虚假材料、串标、中标后拒绝签订合同，招标方将没收投标保证金。</w:t>
            </w:r>
          </w:p>
          <w:p>
            <w:pPr>
              <w:widowControl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/>
                <w:b/>
                <w:kern w:val="0"/>
                <w:sz w:val="18"/>
                <w:szCs w:val="18"/>
              </w:rPr>
              <w:t>.</w:t>
            </w:r>
            <w:r>
              <w:rPr>
                <w:rFonts w:hint="eastAsia" w:ascii="宋体" w:hAnsi="宋体"/>
                <w:kern w:val="0"/>
                <w:sz w:val="18"/>
                <w:szCs w:val="18"/>
              </w:rPr>
              <w:t>账户名称：账户名称：邯钢集团衡水薄板有限责任公司。金融机构名称：中国农业银行衡水西城支行。银行账号：50401001040013537。</w:t>
            </w:r>
          </w:p>
          <w:p>
            <w:pPr>
              <w:widowControl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3、</w:t>
            </w:r>
            <w:r>
              <w:rPr>
                <w:rFonts w:hint="eastAsia" w:ascii="宋体" w:hAnsi="宋体"/>
                <w:b/>
                <w:kern w:val="0"/>
                <w:sz w:val="18"/>
                <w:szCs w:val="18"/>
              </w:rPr>
              <w:t>投标保证金交纳时间：</w:t>
            </w:r>
            <w:r>
              <w:rPr>
                <w:rFonts w:hint="eastAsia" w:ascii="宋体" w:hAnsi="宋体"/>
                <w:kern w:val="0"/>
                <w:sz w:val="18"/>
                <w:szCs w:val="18"/>
              </w:rPr>
              <w:t>报名时间截止后，待甲方通知5日内交纳投标保证金(公户对公户)，否则不予发送招标文件。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2110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报名条件要求</w:t>
            </w:r>
          </w:p>
        </w:tc>
        <w:tc>
          <w:tcPr>
            <w:tcW w:w="11245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tabs>
                <w:tab w:val="left" w:pos="1287"/>
              </w:tabs>
              <w:spacing w:line="360" w:lineRule="auto"/>
              <w:rPr>
                <w:rFonts w:ascii="宋体" w:hAnsi="宋体"/>
                <w:kern w:val="0"/>
              </w:rPr>
            </w:pPr>
            <w:r>
              <w:rPr>
                <w:rFonts w:hint="eastAsia"/>
                <w:sz w:val="24"/>
                <w:lang w:eastAsia="zh-CN"/>
              </w:rPr>
              <w:t>生产</w:t>
            </w:r>
            <w:r>
              <w:rPr>
                <w:rFonts w:hint="eastAsia"/>
                <w:sz w:val="24"/>
              </w:rPr>
              <w:t>企业法人营业执照、一般纳税人</w:t>
            </w:r>
            <w:r>
              <w:rPr>
                <w:rFonts w:hint="eastAsia"/>
                <w:sz w:val="24"/>
                <w:lang w:eastAsia="zh-CN"/>
              </w:rPr>
              <w:t>（</w:t>
            </w:r>
            <w:r>
              <w:rPr>
                <w:rFonts w:hint="eastAsia"/>
                <w:sz w:val="24"/>
              </w:rPr>
              <w:t>可出具13%专用增值税发票</w:t>
            </w:r>
            <w:r>
              <w:rPr>
                <w:rFonts w:hint="eastAsia"/>
                <w:sz w:val="24"/>
                <w:lang w:eastAsia="zh-CN"/>
              </w:rPr>
              <w:t>）</w:t>
            </w:r>
            <w:r>
              <w:rPr>
                <w:rFonts w:hint="eastAsia"/>
                <w:sz w:val="24"/>
              </w:rPr>
              <w:t>、税务登记证文件。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211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1245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pStyle w:val="10"/>
              <w:widowControl/>
              <w:numPr>
                <w:ilvl w:val="0"/>
                <w:numId w:val="2"/>
              </w:numPr>
              <w:ind w:firstLineChars="0"/>
              <w:rPr>
                <w:rFonts w:hint="eastAsia"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报名单位须将营业执照、授权委托书(应注明联系电话、电子邮件）)、</w:t>
            </w:r>
            <w:r>
              <w:rPr>
                <w:rFonts w:hint="eastAsia" w:ascii="宋体" w:hAnsi="宋体"/>
                <w:kern w:val="0"/>
              </w:rPr>
              <w:fldChar w:fldCharType="begin"/>
            </w:r>
            <w:r>
              <w:rPr>
                <w:rFonts w:hint="eastAsia" w:ascii="宋体" w:hAnsi="宋体"/>
                <w:kern w:val="0"/>
              </w:rPr>
              <w:instrText xml:space="preserve"> HYPERLINK "mailto:报名联系人身份证、资质文件、业绩复印件发送hbsuyong@hbisco.com" </w:instrText>
            </w:r>
            <w:r>
              <w:rPr>
                <w:rFonts w:hint="eastAsia" w:ascii="宋体" w:hAnsi="宋体"/>
                <w:kern w:val="0"/>
              </w:rPr>
              <w:fldChar w:fldCharType="separate"/>
            </w:r>
            <w:r>
              <w:rPr>
                <w:rFonts w:hint="eastAsia" w:ascii="宋体" w:hAnsi="宋体"/>
                <w:kern w:val="0"/>
              </w:rPr>
              <w:t>报名联系人身份证、资质文件、业绩复印件发送hbliji@hbisco.com</w:t>
            </w:r>
            <w:r>
              <w:rPr>
                <w:rFonts w:hint="eastAsia" w:ascii="宋体" w:hAnsi="宋体"/>
                <w:kern w:val="0"/>
              </w:rPr>
              <w:fldChar w:fldCharType="end"/>
            </w:r>
            <w:r>
              <w:rPr>
                <w:rFonts w:hint="eastAsia" w:ascii="宋体" w:hAnsi="宋体"/>
                <w:kern w:val="0"/>
              </w:rPr>
              <w:t>邮箱。</w:t>
            </w:r>
          </w:p>
          <w:p>
            <w:pPr>
              <w:pStyle w:val="10"/>
              <w:widowControl/>
              <w:ind w:left="360" w:firstLine="0" w:firstLineChars="0"/>
              <w:rPr>
                <w:rFonts w:ascii="宋体" w:hAnsi="宋体"/>
                <w:b/>
                <w:kern w:val="0"/>
              </w:rPr>
            </w:pPr>
            <w:r>
              <w:rPr>
                <w:rFonts w:hint="eastAsia" w:ascii="宋体" w:hAnsi="宋体"/>
                <w:b/>
                <w:kern w:val="0"/>
              </w:rPr>
              <w:t>特别注意：邮件主题</w:t>
            </w:r>
            <w:r>
              <w:rPr>
                <w:rFonts w:hint="eastAsia" w:ascii="宋体" w:hAnsi="宋体"/>
                <w:b/>
                <w:kern w:val="0"/>
                <w:lang w:eastAsia="zh-CN"/>
              </w:rPr>
              <w:t>及报名材料应</w:t>
            </w:r>
            <w:r>
              <w:rPr>
                <w:rFonts w:hint="eastAsia" w:ascii="宋体" w:hAnsi="宋体"/>
                <w:b/>
                <w:kern w:val="0"/>
              </w:rPr>
              <w:t>标注招标项目名称、招标编号、报名单位全称。</w:t>
            </w:r>
          </w:p>
          <w:p>
            <w:pPr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2.所有电子版文件须盖公章，否则视为无效报名。</w:t>
            </w:r>
          </w:p>
          <w:p>
            <w:pPr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3. 本项目不允许分包、不接受联合体报价。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3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报名电话</w:t>
            </w:r>
          </w:p>
        </w:tc>
        <w:tc>
          <w:tcPr>
            <w:tcW w:w="421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kern w:val="0"/>
                <w:lang w:val="en-US" w:eastAsia="zh-CN"/>
              </w:rPr>
            </w:pPr>
            <w:r>
              <w:rPr>
                <w:rFonts w:hint="eastAsia" w:ascii="宋体"/>
                <w:kern w:val="0"/>
                <w:highlight w:val="none"/>
              </w:rPr>
              <w:t>0318-213</w:t>
            </w:r>
            <w:r>
              <w:rPr>
                <w:rFonts w:hint="eastAsia" w:ascii="宋体"/>
                <w:kern w:val="0"/>
                <w:highlight w:val="none"/>
                <w:lang w:val="en-US" w:eastAsia="zh-CN"/>
              </w:rPr>
              <w:t>3659</w:t>
            </w:r>
          </w:p>
        </w:tc>
        <w:tc>
          <w:tcPr>
            <w:tcW w:w="1999" w:type="dxa"/>
            <w:tcBorders>
              <w:left w:val="single" w:color="auto" w:sz="4" w:space="0"/>
            </w:tcBorders>
            <w:vAlign w:val="center"/>
          </w:tcPr>
          <w:p>
            <w:pPr>
              <w:ind w:left="87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报名联系人</w:t>
            </w:r>
          </w:p>
        </w:tc>
        <w:tc>
          <w:tcPr>
            <w:tcW w:w="5031" w:type="dxa"/>
            <w:vAlign w:val="center"/>
          </w:tcPr>
          <w:p>
            <w:pPr>
              <w:widowControl/>
              <w:jc w:val="center"/>
              <w:rPr>
                <w:rFonts w:hint="default" w:ascii="宋体" w:eastAsia="宋体"/>
                <w:kern w:val="0"/>
                <w:lang w:val="en-US" w:eastAsia="zh-CN"/>
              </w:rPr>
            </w:pPr>
            <w:r>
              <w:rPr>
                <w:rFonts w:hint="eastAsia" w:ascii="宋体"/>
                <w:kern w:val="0"/>
                <w:highlight w:val="none"/>
                <w:lang w:eastAsia="zh-CN"/>
              </w:rPr>
              <w:t>李季</w:t>
            </w:r>
            <w:r>
              <w:rPr>
                <w:rFonts w:hint="eastAsia" w:ascii="宋体"/>
                <w:kern w:val="0"/>
                <w:highlight w:val="none"/>
              </w:rPr>
              <w:t>，</w:t>
            </w:r>
            <w:r>
              <w:rPr>
                <w:rFonts w:hint="eastAsia" w:ascii="宋体"/>
                <w:kern w:val="0"/>
                <w:highlight w:val="none"/>
                <w:lang w:val="en-US" w:eastAsia="zh-CN"/>
              </w:rPr>
              <w:t>15369055793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监督及投诉</w:t>
            </w:r>
          </w:p>
        </w:tc>
        <w:tc>
          <w:tcPr>
            <w:tcW w:w="11245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widowControl/>
              <w:ind w:firstLine="210" w:firstLineChars="100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电话：</w:t>
            </w:r>
            <w:r>
              <w:rPr>
                <w:rFonts w:ascii="宋体" w:hAnsi="宋体"/>
                <w:kern w:val="0"/>
              </w:rPr>
              <w:t>0318--2128506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报名截止时间</w:t>
            </w:r>
          </w:p>
        </w:tc>
        <w:tc>
          <w:tcPr>
            <w:tcW w:w="11245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kern w:val="0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highlight w:val="none"/>
              </w:rPr>
              <w:t>2024</w:t>
            </w:r>
            <w:r>
              <w:rPr>
                <w:rFonts w:hint="eastAsia" w:ascii="宋体" w:hAnsi="宋体"/>
                <w:kern w:val="0"/>
                <w:highlight w:val="none"/>
                <w:lang w:val="en-US" w:eastAsia="zh-CN"/>
              </w:rPr>
              <w:t>.3</w:t>
            </w:r>
            <w:r>
              <w:rPr>
                <w:rFonts w:hint="eastAsia" w:ascii="宋体" w:hAnsi="宋体"/>
                <w:kern w:val="0"/>
                <w:highlight w:val="none"/>
              </w:rPr>
              <w:t>.</w:t>
            </w:r>
            <w:r>
              <w:rPr>
                <w:rFonts w:hint="eastAsia" w:ascii="宋体" w:hAnsi="宋体"/>
                <w:kern w:val="0"/>
                <w:highlight w:val="none"/>
                <w:lang w:val="en-US" w:eastAsia="zh-CN"/>
              </w:rPr>
              <w:t>19</w:t>
            </w:r>
            <w:bookmarkStart w:id="0" w:name="_GoBack"/>
            <w:bookmarkEnd w:id="0"/>
          </w:p>
        </w:tc>
      </w:tr>
    </w:tbl>
    <w:p>
      <w:pPr>
        <w:spacing w:line="500" w:lineRule="exact"/>
        <w:ind w:left="-38" w:leftChars="-33" w:hanging="31" w:hangingChars="15"/>
      </w:pPr>
      <w:r>
        <w:rPr>
          <w:rFonts w:hint="eastAsia"/>
        </w:rPr>
        <w:t xml:space="preserve">           填表人：</w:t>
      </w:r>
      <w:r>
        <w:rPr>
          <w:rFonts w:hint="eastAsia"/>
          <w:lang w:eastAsia="zh-CN"/>
        </w:rPr>
        <w:t>姬祥</w:t>
      </w:r>
      <w:r>
        <w:rPr>
          <w:rFonts w:hint="eastAsia"/>
        </w:rPr>
        <w:t xml:space="preserve">                                                           </w:t>
      </w:r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8891712"/>
    <w:multiLevelType w:val="multilevel"/>
    <w:tmpl w:val="38891712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8D2C32D"/>
    <w:multiLevelType w:val="singleLevel"/>
    <w:tmpl w:val="48D2C32D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1NWNlYWNkMTk4MGU5YzdlMWM2ZWJiYTZhYjMxYmQifQ=="/>
  </w:docVars>
  <w:rsids>
    <w:rsidRoot w:val="00A232C6"/>
    <w:rsid w:val="000327B6"/>
    <w:rsid w:val="000407FE"/>
    <w:rsid w:val="00046E93"/>
    <w:rsid w:val="000901E0"/>
    <w:rsid w:val="000B4383"/>
    <w:rsid w:val="000C33B9"/>
    <w:rsid w:val="000D70AB"/>
    <w:rsid w:val="000D7EDD"/>
    <w:rsid w:val="000F4D80"/>
    <w:rsid w:val="001014F6"/>
    <w:rsid w:val="00106652"/>
    <w:rsid w:val="00115BBE"/>
    <w:rsid w:val="001407E4"/>
    <w:rsid w:val="00142EC2"/>
    <w:rsid w:val="00144783"/>
    <w:rsid w:val="0016415E"/>
    <w:rsid w:val="0016576F"/>
    <w:rsid w:val="001A70C1"/>
    <w:rsid w:val="001D58A5"/>
    <w:rsid w:val="001E2495"/>
    <w:rsid w:val="001F5881"/>
    <w:rsid w:val="002133D3"/>
    <w:rsid w:val="00215211"/>
    <w:rsid w:val="00230786"/>
    <w:rsid w:val="00232212"/>
    <w:rsid w:val="002327BB"/>
    <w:rsid w:val="00235856"/>
    <w:rsid w:val="002372B2"/>
    <w:rsid w:val="002459D5"/>
    <w:rsid w:val="00270F32"/>
    <w:rsid w:val="00275640"/>
    <w:rsid w:val="00281451"/>
    <w:rsid w:val="00284919"/>
    <w:rsid w:val="00284E5D"/>
    <w:rsid w:val="00293CF4"/>
    <w:rsid w:val="002A1787"/>
    <w:rsid w:val="002A5EDD"/>
    <w:rsid w:val="002C0355"/>
    <w:rsid w:val="002D1BC7"/>
    <w:rsid w:val="002E4AA6"/>
    <w:rsid w:val="00317A98"/>
    <w:rsid w:val="00350E55"/>
    <w:rsid w:val="003A0FBE"/>
    <w:rsid w:val="003B2BC8"/>
    <w:rsid w:val="003C0D8B"/>
    <w:rsid w:val="003F5273"/>
    <w:rsid w:val="00414E31"/>
    <w:rsid w:val="00430A33"/>
    <w:rsid w:val="00437A5B"/>
    <w:rsid w:val="004463F3"/>
    <w:rsid w:val="0046704A"/>
    <w:rsid w:val="00477E35"/>
    <w:rsid w:val="00491774"/>
    <w:rsid w:val="00493FC0"/>
    <w:rsid w:val="00495E03"/>
    <w:rsid w:val="004B572F"/>
    <w:rsid w:val="004B7A7D"/>
    <w:rsid w:val="00510529"/>
    <w:rsid w:val="00522D7E"/>
    <w:rsid w:val="0058761C"/>
    <w:rsid w:val="005939C8"/>
    <w:rsid w:val="005941BB"/>
    <w:rsid w:val="00594D0B"/>
    <w:rsid w:val="005A4A4E"/>
    <w:rsid w:val="005B2911"/>
    <w:rsid w:val="005C1BAB"/>
    <w:rsid w:val="005C459B"/>
    <w:rsid w:val="005D01C1"/>
    <w:rsid w:val="005E4BCA"/>
    <w:rsid w:val="005E5B41"/>
    <w:rsid w:val="00607C4D"/>
    <w:rsid w:val="00612A35"/>
    <w:rsid w:val="006410A9"/>
    <w:rsid w:val="00641BB3"/>
    <w:rsid w:val="006537B3"/>
    <w:rsid w:val="0067473E"/>
    <w:rsid w:val="0068314C"/>
    <w:rsid w:val="006A469A"/>
    <w:rsid w:val="006C365D"/>
    <w:rsid w:val="006C5D64"/>
    <w:rsid w:val="006F5D65"/>
    <w:rsid w:val="006F6285"/>
    <w:rsid w:val="00717730"/>
    <w:rsid w:val="00731ACD"/>
    <w:rsid w:val="00732998"/>
    <w:rsid w:val="007441A4"/>
    <w:rsid w:val="00751B95"/>
    <w:rsid w:val="00761A3D"/>
    <w:rsid w:val="00794F61"/>
    <w:rsid w:val="007B6BC2"/>
    <w:rsid w:val="007F6A06"/>
    <w:rsid w:val="00802317"/>
    <w:rsid w:val="0080735E"/>
    <w:rsid w:val="00862021"/>
    <w:rsid w:val="008755F3"/>
    <w:rsid w:val="00884FA3"/>
    <w:rsid w:val="00885EEE"/>
    <w:rsid w:val="008860F7"/>
    <w:rsid w:val="008E319D"/>
    <w:rsid w:val="00915EED"/>
    <w:rsid w:val="00922E59"/>
    <w:rsid w:val="00924C23"/>
    <w:rsid w:val="00945998"/>
    <w:rsid w:val="0094741E"/>
    <w:rsid w:val="009718C4"/>
    <w:rsid w:val="009A2CF9"/>
    <w:rsid w:val="009A7918"/>
    <w:rsid w:val="00A232C6"/>
    <w:rsid w:val="00A270A3"/>
    <w:rsid w:val="00A37D6C"/>
    <w:rsid w:val="00A421CE"/>
    <w:rsid w:val="00A54B57"/>
    <w:rsid w:val="00A72C20"/>
    <w:rsid w:val="00A84797"/>
    <w:rsid w:val="00A95E5C"/>
    <w:rsid w:val="00AD06DF"/>
    <w:rsid w:val="00AD4863"/>
    <w:rsid w:val="00AF16E5"/>
    <w:rsid w:val="00AF3BF9"/>
    <w:rsid w:val="00AF3D55"/>
    <w:rsid w:val="00AF5FC6"/>
    <w:rsid w:val="00B30419"/>
    <w:rsid w:val="00B32124"/>
    <w:rsid w:val="00B35CF0"/>
    <w:rsid w:val="00B372BD"/>
    <w:rsid w:val="00B46F0B"/>
    <w:rsid w:val="00B847DD"/>
    <w:rsid w:val="00BB0FC3"/>
    <w:rsid w:val="00BC3E2E"/>
    <w:rsid w:val="00BC4730"/>
    <w:rsid w:val="00BD3219"/>
    <w:rsid w:val="00BD3CB8"/>
    <w:rsid w:val="00BD5CE3"/>
    <w:rsid w:val="00C164BC"/>
    <w:rsid w:val="00C30FB6"/>
    <w:rsid w:val="00C46DBD"/>
    <w:rsid w:val="00C54E10"/>
    <w:rsid w:val="00C72F72"/>
    <w:rsid w:val="00C82C9D"/>
    <w:rsid w:val="00CB6914"/>
    <w:rsid w:val="00CB756C"/>
    <w:rsid w:val="00CC4A24"/>
    <w:rsid w:val="00CC515B"/>
    <w:rsid w:val="00CD2C75"/>
    <w:rsid w:val="00CF4221"/>
    <w:rsid w:val="00CF6D28"/>
    <w:rsid w:val="00D2393D"/>
    <w:rsid w:val="00D30D30"/>
    <w:rsid w:val="00D35E81"/>
    <w:rsid w:val="00D43F46"/>
    <w:rsid w:val="00D64C4F"/>
    <w:rsid w:val="00D709BD"/>
    <w:rsid w:val="00D72DB0"/>
    <w:rsid w:val="00D7436D"/>
    <w:rsid w:val="00D85D86"/>
    <w:rsid w:val="00D96B6C"/>
    <w:rsid w:val="00E01DA9"/>
    <w:rsid w:val="00E25762"/>
    <w:rsid w:val="00E27400"/>
    <w:rsid w:val="00E309ED"/>
    <w:rsid w:val="00E37A7E"/>
    <w:rsid w:val="00E64FFB"/>
    <w:rsid w:val="00E704E2"/>
    <w:rsid w:val="00E725A8"/>
    <w:rsid w:val="00E72E12"/>
    <w:rsid w:val="00EA276A"/>
    <w:rsid w:val="00EA43CB"/>
    <w:rsid w:val="00EF7553"/>
    <w:rsid w:val="00F204D4"/>
    <w:rsid w:val="00F61252"/>
    <w:rsid w:val="00F7317B"/>
    <w:rsid w:val="00F7589A"/>
    <w:rsid w:val="00F8480E"/>
    <w:rsid w:val="00FB25AE"/>
    <w:rsid w:val="00FE04AC"/>
    <w:rsid w:val="00FF297F"/>
    <w:rsid w:val="05C462B1"/>
    <w:rsid w:val="060A2B37"/>
    <w:rsid w:val="0E4B7000"/>
    <w:rsid w:val="10CD0879"/>
    <w:rsid w:val="20C000BB"/>
    <w:rsid w:val="20CB3DE2"/>
    <w:rsid w:val="3CD411CD"/>
    <w:rsid w:val="3FA806EF"/>
    <w:rsid w:val="401473F7"/>
    <w:rsid w:val="447C2671"/>
    <w:rsid w:val="5F5C0E82"/>
    <w:rsid w:val="637132A5"/>
    <w:rsid w:val="6B0C53ED"/>
    <w:rsid w:val="76A11337"/>
    <w:rsid w:val="78AA28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1"/>
    <w:qFormat/>
    <w:uiPriority w:val="1"/>
    <w:pPr>
      <w:autoSpaceDE w:val="0"/>
      <w:autoSpaceDN w:val="0"/>
      <w:ind w:left="304"/>
      <w:jc w:val="left"/>
    </w:pPr>
    <w:rPr>
      <w:rFonts w:ascii="宋体" w:hAnsi="宋体" w:cs="宋体"/>
      <w:kern w:val="0"/>
      <w:sz w:val="28"/>
      <w:szCs w:val="28"/>
      <w:lang w:val="zh-CN" w:bidi="zh-CN"/>
    </w:r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autoRedefine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字符"/>
    <w:basedOn w:val="6"/>
    <w:link w:val="4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字符"/>
    <w:basedOn w:val="6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正文文本 字符"/>
    <w:basedOn w:val="6"/>
    <w:link w:val="2"/>
    <w:autoRedefine/>
    <w:qFormat/>
    <w:uiPriority w:val="1"/>
    <w:rPr>
      <w:rFonts w:ascii="宋体" w:hAnsi="宋体" w:eastAsia="宋体" w:cs="宋体"/>
      <w:kern w:val="0"/>
      <w:sz w:val="28"/>
      <w:szCs w:val="28"/>
      <w:lang w:val="zh-CN" w:bidi="zh-CN"/>
    </w:rPr>
  </w:style>
  <w:style w:type="character" w:customStyle="1" w:styleId="12">
    <w:name w:val="Unresolved Mention"/>
    <w:basedOn w:val="6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11BFC17-95B9-4897-91DB-D5AE545AB3C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P R C</Company>
  <Pages>3</Pages>
  <Words>476</Words>
  <Characters>2719</Characters>
  <Lines>22</Lines>
  <Paragraphs>6</Paragraphs>
  <TotalTime>0</TotalTime>
  <ScaleCrop>false</ScaleCrop>
  <LinksUpToDate>false</LinksUpToDate>
  <CharactersWithSpaces>3189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2020-11-23T09:01:00Z</dcterms:created>
  <dc:creator>Windows User</dc:creator>
  <cp:lastModifiedBy>一目～五先生</cp:lastModifiedBy>
  <cp:lastPrinted>2023-01-04T08:00:00Z</cp:lastPrinted>
  <dcterms:modified xsi:type="dcterms:W3CDTF">2024-03-12T03:59:29Z</dcterms:modified>
  <cp:revision>110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E26598BC17634488992F354A4734471A_12</vt:lpwstr>
  </property>
</Properties>
</file>