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left="-21" w:leftChars="-33" w:hanging="48" w:hangingChars="15"/>
        <w:jc w:val="center"/>
        <w:rPr>
          <w:rFonts w:ascii="宋体" w:hAnsi="宋体"/>
          <w:sz w:val="28"/>
          <w:szCs w:val="28"/>
        </w:rPr>
      </w:pPr>
      <w:r>
        <w:rPr>
          <w:rFonts w:hint="eastAsia" w:ascii="黑体" w:eastAsia="黑体"/>
          <w:b/>
          <w:sz w:val="32"/>
        </w:rPr>
        <w:t>招   标   公  示  表</w:t>
      </w:r>
    </w:p>
    <w:p>
      <w:pPr>
        <w:spacing w:beforeLines="50"/>
        <w:ind w:firstLine="1260" w:firstLineChars="600"/>
        <w:rPr>
          <w:rFonts w:ascii="宋体" w:hAnsi="宋体"/>
          <w:b/>
        </w:rPr>
      </w:pPr>
      <w:r>
        <w:rPr>
          <w:rFonts w:hint="eastAsia" w:ascii="宋体" w:hAnsi="宋体"/>
          <w:kern w:val="0"/>
        </w:rPr>
        <w:t xml:space="preserve">编写单位：设备动力部 </w:t>
      </w:r>
      <w:r>
        <w:rPr>
          <w:rFonts w:hint="eastAsia" w:ascii="仿宋_GB2312" w:eastAsia="仿宋_GB2312"/>
          <w:sz w:val="18"/>
        </w:rPr>
        <w:t xml:space="preserve">                                      </w:t>
      </w:r>
      <w:r>
        <w:rPr>
          <w:rFonts w:hint="eastAsia"/>
        </w:rPr>
        <w:t xml:space="preserve">  202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 xml:space="preserve">年 </w:t>
      </w:r>
      <w:r>
        <w:rPr>
          <w:rFonts w:hint="eastAsia"/>
          <w:lang w:val="en-US" w:eastAsia="zh-CN"/>
        </w:rPr>
        <w:t>6</w:t>
      </w:r>
      <w:r>
        <w:rPr>
          <w:rFonts w:hint="eastAsia"/>
        </w:rPr>
        <w:t xml:space="preserve">月 </w:t>
      </w:r>
      <w:r>
        <w:rPr>
          <w:rFonts w:hint="eastAsia"/>
          <w:lang w:val="en-US" w:eastAsia="zh-CN"/>
        </w:rPr>
        <w:t>27</w:t>
      </w:r>
      <w:r>
        <w:rPr>
          <w:rFonts w:hint="eastAsia"/>
        </w:rPr>
        <w:t xml:space="preserve">日               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0"/>
        <w:gridCol w:w="2315"/>
        <w:gridCol w:w="1874"/>
        <w:gridCol w:w="26"/>
        <w:gridCol w:w="1999"/>
        <w:gridCol w:w="503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招标编号</w:t>
            </w:r>
          </w:p>
        </w:tc>
        <w:tc>
          <w:tcPr>
            <w:tcW w:w="2315" w:type="dxa"/>
            <w:vAlign w:val="center"/>
          </w:tcPr>
          <w:p>
            <w:pPr>
              <w:widowControl/>
              <w:jc w:val="left"/>
              <w:rPr>
                <w:rFonts w:hint="default" w:ascii="宋体" w:hAnsi="宋体"/>
                <w:color w:val="000000"/>
                <w:kern w:val="0"/>
                <w:lang w:val="en-US" w:eastAsia="zh-CN"/>
              </w:rPr>
            </w:pPr>
            <w:r>
              <w:rPr>
                <w:rFonts w:hint="default" w:ascii="宋体" w:hAnsi="宋体"/>
                <w:color w:val="000000"/>
                <w:kern w:val="0"/>
                <w:lang w:val="en-US" w:eastAsia="zh-CN"/>
              </w:rPr>
              <w:t>JYGK202406030</w:t>
            </w:r>
          </w:p>
        </w:tc>
        <w:tc>
          <w:tcPr>
            <w:tcW w:w="1874" w:type="dxa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lang w:eastAsia="zh-CN"/>
              </w:rPr>
            </w:pPr>
            <w:r>
              <w:rPr>
                <w:rFonts w:hint="eastAsia" w:ascii="宋体" w:hAnsi="宋体"/>
                <w:kern w:val="0"/>
              </w:rPr>
              <w:t>招标项目名称</w:t>
            </w:r>
          </w:p>
        </w:tc>
        <w:tc>
          <w:tcPr>
            <w:tcW w:w="7056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老区平整机机工作辊镀铬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招标（项目）情况介绍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衡板公司老区平整机工作辊公司自主喷丸毛化，需进行外委镀铬招标。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技术条款、技术协议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widowControl/>
              <w:jc w:val="left"/>
              <w:rPr>
                <w:rFonts w:hint="default" w:ascii="宋体" w:hAnsi="宋体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工作辊辊面尺寸</w:t>
            </w:r>
            <w:r>
              <w:rPr>
                <w:rFonts w:hint="eastAsia" w:ascii="宋体" w:hAnsi="宋体"/>
                <w:color w:val="000000"/>
                <w:kern w:val="0"/>
                <w:lang w:val="en-US" w:eastAsia="zh-CN"/>
              </w:rPr>
              <w:t>φ</w:t>
            </w:r>
            <w:r>
              <w:rPr>
                <w:rFonts w:hint="default" w:ascii="宋体" w:hAnsi="宋体"/>
                <w:color w:val="000000"/>
                <w:kern w:val="0"/>
                <w:lang w:val="en-US" w:eastAsia="zh-CN"/>
              </w:rPr>
              <w:t>380-</w:t>
            </w:r>
            <w:r>
              <w:rPr>
                <w:rFonts w:hint="eastAsia" w:ascii="宋体" w:hAnsi="宋体"/>
                <w:color w:val="000000"/>
                <w:kern w:val="0"/>
                <w:lang w:val="en-US" w:eastAsia="zh-CN"/>
              </w:rPr>
              <w:t>430</w:t>
            </w:r>
            <w:r>
              <w:rPr>
                <w:rFonts w:hint="default" w:ascii="宋体" w:hAnsi="宋体"/>
                <w:color w:val="000000"/>
                <w:kern w:val="0"/>
                <w:lang w:val="en-US" w:eastAsia="zh-CN"/>
              </w:rPr>
              <w:t>mm</w:t>
            </w:r>
            <w:bookmarkStart w:id="0" w:name="_GoBack"/>
            <w:bookmarkEnd w:id="0"/>
            <w:r>
              <w:rPr>
                <w:rFonts w:hint="eastAsia" w:ascii="宋体" w:hAnsi="宋体"/>
                <w:color w:val="000000"/>
                <w:kern w:val="0"/>
                <w:lang w:val="en-US" w:eastAsia="zh-CN"/>
              </w:rPr>
              <w:t>*1140mm，</w:t>
            </w: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毛化粗糙度</w:t>
            </w:r>
            <w:r>
              <w:rPr>
                <w:rFonts w:hint="eastAsia" w:ascii="宋体" w:hAnsi="宋体"/>
                <w:color w:val="000000"/>
                <w:kern w:val="0"/>
                <w:lang w:val="en-US" w:eastAsia="zh-CN"/>
              </w:rPr>
              <w:t>Ra1.0-1.5，Ra1.5-2.0，要求表面镀铬层厚度0.008-0.012mm。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合同主要条款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付款方式：（1）供方提供13%增值税专用发票。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（2）工作辊镀铬验收合格，开全额增值税发票后，次月付6个月电子银行承兑。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中标模式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最低价中标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4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投标保证金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本次招标收取投标保证金0元，本次招标活动结束后无息退还；如果投标人放弃投标、哄抬标价、提供虚假材料、串标、中标后拒绝签订合同，招标方将没收投标保证金。</w:t>
            </w:r>
          </w:p>
          <w:p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2.账户名称：邯钢集团衡水薄板有限责任公司。金融机构名称：中国农业银行衡水西城支行。银行账号：50401001040013537。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3、投标保证金交纳时间：报名时间截止后，待甲方通知5日内交纳投标保证金(公户对公户)，否则不予发送招标文件。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2110" w:type="dxa"/>
            <w:vMerge w:val="restart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报名条件要求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生产企业法人营业执照、一般纳税人（可出具13%专用增值税发票）、税务登记证文件。</w:t>
            </w:r>
          </w:p>
          <w:p>
            <w:pPr>
              <w:widowControl/>
              <w:numPr>
                <w:ilvl w:val="0"/>
                <w:numId w:val="1"/>
              </w:numPr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报名单位需提供2020年至今冷轧辊镀铬合同或发票业绩证明。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2110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lang w:eastAsia="zh-CN"/>
              </w:rPr>
            </w:pP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1、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报名单位须将营业执照、授权委托书(应注明联系电话、电子邮件）)、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fldChar w:fldCharType="begin"/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instrText xml:space="preserve"> HYPERLINK "mailto:报名联系人身份证、资质文件、业绩复印件发送hbsuyong@hbisco.com" </w:instrTex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报名联系人身份证、资质文件发送hbliji@hbisco.com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fldChar w:fldCharType="end"/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邮箱。</w:t>
            </w:r>
          </w:p>
          <w:p>
            <w:pPr>
              <w:pStyle w:val="9"/>
              <w:widowControl/>
              <w:ind w:left="360" w:firstLine="0" w:firstLineChars="0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特别注意：邮件主题标注招标项目名称、招标编号、报名单位全称。</w:t>
            </w:r>
          </w:p>
          <w:p>
            <w:pP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2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所有电子版文件须盖公章，否则视为无效报名。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3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本项目不允许分包、不接受联合体报价。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报名电话</w:t>
            </w:r>
          </w:p>
        </w:tc>
        <w:tc>
          <w:tcPr>
            <w:tcW w:w="421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/>
                <w:kern w:val="0"/>
                <w:highlight w:val="none"/>
              </w:rPr>
              <w:t>0318-213</w:t>
            </w:r>
            <w:r>
              <w:rPr>
                <w:rFonts w:hint="eastAsia" w:ascii="宋体"/>
                <w:kern w:val="0"/>
                <w:highlight w:val="none"/>
                <w:lang w:val="en-US" w:eastAsia="zh-CN"/>
              </w:rPr>
              <w:t>3659</w:t>
            </w:r>
          </w:p>
        </w:tc>
        <w:tc>
          <w:tcPr>
            <w:tcW w:w="1999" w:type="dxa"/>
            <w:tcBorders>
              <w:left w:val="single" w:color="auto" w:sz="4" w:space="0"/>
            </w:tcBorders>
            <w:vAlign w:val="center"/>
          </w:tcPr>
          <w:p>
            <w:pPr>
              <w:ind w:left="87" w:leftChars="0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报名联系人</w:t>
            </w:r>
          </w:p>
        </w:tc>
        <w:tc>
          <w:tcPr>
            <w:tcW w:w="5031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</w:rPr>
            </w:pPr>
            <w:r>
              <w:rPr>
                <w:rFonts w:hint="eastAsia" w:ascii="宋体"/>
                <w:kern w:val="0"/>
                <w:highlight w:val="none"/>
                <w:lang w:eastAsia="zh-CN"/>
              </w:rPr>
              <w:t>李季</w:t>
            </w:r>
            <w:r>
              <w:rPr>
                <w:rFonts w:hint="eastAsia" w:ascii="宋体"/>
                <w:kern w:val="0"/>
                <w:highlight w:val="none"/>
                <w:lang w:val="en-US" w:eastAsia="zh-CN"/>
              </w:rPr>
              <w:t>15369055793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监督及投诉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widowControl/>
              <w:ind w:firstLine="210" w:firstLineChars="100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电话：</w:t>
            </w:r>
            <w:r>
              <w:rPr>
                <w:rFonts w:ascii="宋体" w:hAnsi="宋体"/>
                <w:kern w:val="0"/>
              </w:rPr>
              <w:t>0318--2128506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报名截止时间</w:t>
            </w: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kern w:val="0"/>
              </w:rPr>
              <w:t>202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4</w:t>
            </w:r>
            <w:r>
              <w:rPr>
                <w:rFonts w:hint="eastAsia" w:ascii="宋体" w:hAnsi="宋体"/>
                <w:kern w:val="0"/>
              </w:rPr>
              <w:t>.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7.4</w:t>
            </w:r>
          </w:p>
        </w:tc>
      </w:tr>
    </w:tbl>
    <w:p>
      <w:pPr>
        <w:spacing w:line="500" w:lineRule="exact"/>
        <w:ind w:left="-38" w:leftChars="-33" w:hanging="31" w:hangingChars="15"/>
      </w:pPr>
      <w:r>
        <w:rPr>
          <w:rFonts w:hint="eastAsia"/>
        </w:rPr>
        <w:t xml:space="preserve">           填表人：姬祥                                                              </w:t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50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C64A9D"/>
    <w:multiLevelType w:val="singleLevel"/>
    <w:tmpl w:val="32C64A9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232C6"/>
    <w:rsid w:val="000301D9"/>
    <w:rsid w:val="000327B6"/>
    <w:rsid w:val="000407FE"/>
    <w:rsid w:val="0005222E"/>
    <w:rsid w:val="00062EE6"/>
    <w:rsid w:val="00080A8E"/>
    <w:rsid w:val="0008254E"/>
    <w:rsid w:val="000B4383"/>
    <w:rsid w:val="000C33B9"/>
    <w:rsid w:val="000C4FB1"/>
    <w:rsid w:val="001014F6"/>
    <w:rsid w:val="0010496F"/>
    <w:rsid w:val="00115BBE"/>
    <w:rsid w:val="00142EC2"/>
    <w:rsid w:val="0016415E"/>
    <w:rsid w:val="0016576F"/>
    <w:rsid w:val="001755C7"/>
    <w:rsid w:val="00181218"/>
    <w:rsid w:val="00197F91"/>
    <w:rsid w:val="001D2305"/>
    <w:rsid w:val="001D4BD1"/>
    <w:rsid w:val="001D58A5"/>
    <w:rsid w:val="001E2495"/>
    <w:rsid w:val="001F2D8D"/>
    <w:rsid w:val="001F5881"/>
    <w:rsid w:val="00220486"/>
    <w:rsid w:val="0022699F"/>
    <w:rsid w:val="00230786"/>
    <w:rsid w:val="00232212"/>
    <w:rsid w:val="002327BB"/>
    <w:rsid w:val="00235856"/>
    <w:rsid w:val="002372B2"/>
    <w:rsid w:val="0024511D"/>
    <w:rsid w:val="002459D5"/>
    <w:rsid w:val="002A5EDD"/>
    <w:rsid w:val="002C277C"/>
    <w:rsid w:val="002D1BC7"/>
    <w:rsid w:val="002D232C"/>
    <w:rsid w:val="002D3A6F"/>
    <w:rsid w:val="00302991"/>
    <w:rsid w:val="00317A98"/>
    <w:rsid w:val="00321D8F"/>
    <w:rsid w:val="0032239E"/>
    <w:rsid w:val="00350E55"/>
    <w:rsid w:val="003771B4"/>
    <w:rsid w:val="00387440"/>
    <w:rsid w:val="003A0FBE"/>
    <w:rsid w:val="003E4D7F"/>
    <w:rsid w:val="004109D5"/>
    <w:rsid w:val="00414E31"/>
    <w:rsid w:val="004463F3"/>
    <w:rsid w:val="0046704A"/>
    <w:rsid w:val="0047717F"/>
    <w:rsid w:val="00477E35"/>
    <w:rsid w:val="00493B55"/>
    <w:rsid w:val="00493FC0"/>
    <w:rsid w:val="004C5D5D"/>
    <w:rsid w:val="004D4079"/>
    <w:rsid w:val="00510529"/>
    <w:rsid w:val="00522D7E"/>
    <w:rsid w:val="005252BC"/>
    <w:rsid w:val="005968E6"/>
    <w:rsid w:val="005A4A4E"/>
    <w:rsid w:val="005C459B"/>
    <w:rsid w:val="005D01C1"/>
    <w:rsid w:val="005D6078"/>
    <w:rsid w:val="005D610F"/>
    <w:rsid w:val="005E4B3F"/>
    <w:rsid w:val="005E5B41"/>
    <w:rsid w:val="006061A2"/>
    <w:rsid w:val="00607C4D"/>
    <w:rsid w:val="006410A9"/>
    <w:rsid w:val="00641BB3"/>
    <w:rsid w:val="006537B3"/>
    <w:rsid w:val="0067473E"/>
    <w:rsid w:val="006A30BB"/>
    <w:rsid w:val="006B1560"/>
    <w:rsid w:val="006C5D64"/>
    <w:rsid w:val="006F4774"/>
    <w:rsid w:val="006F6285"/>
    <w:rsid w:val="00731ACD"/>
    <w:rsid w:val="00751B95"/>
    <w:rsid w:val="00766932"/>
    <w:rsid w:val="0078181D"/>
    <w:rsid w:val="00794F61"/>
    <w:rsid w:val="007B1299"/>
    <w:rsid w:val="007B6BC2"/>
    <w:rsid w:val="007F6A06"/>
    <w:rsid w:val="00802317"/>
    <w:rsid w:val="00805DFB"/>
    <w:rsid w:val="008100F4"/>
    <w:rsid w:val="00862021"/>
    <w:rsid w:val="008755F3"/>
    <w:rsid w:val="008860F7"/>
    <w:rsid w:val="008A68C5"/>
    <w:rsid w:val="008C09BE"/>
    <w:rsid w:val="008C761B"/>
    <w:rsid w:val="008E319D"/>
    <w:rsid w:val="008E704F"/>
    <w:rsid w:val="009039E3"/>
    <w:rsid w:val="00904E74"/>
    <w:rsid w:val="00922E59"/>
    <w:rsid w:val="00924C23"/>
    <w:rsid w:val="009434E6"/>
    <w:rsid w:val="00971809"/>
    <w:rsid w:val="00973002"/>
    <w:rsid w:val="00991052"/>
    <w:rsid w:val="009B67C6"/>
    <w:rsid w:val="00A232C6"/>
    <w:rsid w:val="00A315DF"/>
    <w:rsid w:val="00A37D6C"/>
    <w:rsid w:val="00A421CE"/>
    <w:rsid w:val="00A519A3"/>
    <w:rsid w:val="00A54B57"/>
    <w:rsid w:val="00A72C20"/>
    <w:rsid w:val="00A83CE8"/>
    <w:rsid w:val="00AD06DF"/>
    <w:rsid w:val="00AD4863"/>
    <w:rsid w:val="00AE72EF"/>
    <w:rsid w:val="00AF5E84"/>
    <w:rsid w:val="00AF5FC6"/>
    <w:rsid w:val="00B30419"/>
    <w:rsid w:val="00B32124"/>
    <w:rsid w:val="00B35CF0"/>
    <w:rsid w:val="00B372BD"/>
    <w:rsid w:val="00B4404C"/>
    <w:rsid w:val="00BB0FC3"/>
    <w:rsid w:val="00BD3CB8"/>
    <w:rsid w:val="00BE0156"/>
    <w:rsid w:val="00C12563"/>
    <w:rsid w:val="00C22F13"/>
    <w:rsid w:val="00C254A1"/>
    <w:rsid w:val="00C46DBD"/>
    <w:rsid w:val="00C54E10"/>
    <w:rsid w:val="00C82C9D"/>
    <w:rsid w:val="00C9204C"/>
    <w:rsid w:val="00C94926"/>
    <w:rsid w:val="00CA0DDF"/>
    <w:rsid w:val="00CB4EBB"/>
    <w:rsid w:val="00CB756C"/>
    <w:rsid w:val="00CC4A24"/>
    <w:rsid w:val="00CD2C75"/>
    <w:rsid w:val="00CF6D28"/>
    <w:rsid w:val="00CF7C6E"/>
    <w:rsid w:val="00D41347"/>
    <w:rsid w:val="00D64F04"/>
    <w:rsid w:val="00D709BD"/>
    <w:rsid w:val="00D72DB0"/>
    <w:rsid w:val="00D7436D"/>
    <w:rsid w:val="00D87F60"/>
    <w:rsid w:val="00D96B6C"/>
    <w:rsid w:val="00DD7611"/>
    <w:rsid w:val="00E052ED"/>
    <w:rsid w:val="00E25595"/>
    <w:rsid w:val="00E32D03"/>
    <w:rsid w:val="00E63DC6"/>
    <w:rsid w:val="00E64FFB"/>
    <w:rsid w:val="00E704E2"/>
    <w:rsid w:val="00E72E12"/>
    <w:rsid w:val="00E76DC6"/>
    <w:rsid w:val="00EA007C"/>
    <w:rsid w:val="00EA276A"/>
    <w:rsid w:val="00EC1454"/>
    <w:rsid w:val="00EE6EDC"/>
    <w:rsid w:val="00F0668B"/>
    <w:rsid w:val="00F204D4"/>
    <w:rsid w:val="00F23DB5"/>
    <w:rsid w:val="00F5712C"/>
    <w:rsid w:val="00F61252"/>
    <w:rsid w:val="00F7317B"/>
    <w:rsid w:val="00FB25AE"/>
    <w:rsid w:val="00FB7FB3"/>
    <w:rsid w:val="00FD5A55"/>
    <w:rsid w:val="00FD616E"/>
    <w:rsid w:val="00FE04AC"/>
    <w:rsid w:val="00FE6D48"/>
    <w:rsid w:val="04713245"/>
    <w:rsid w:val="0B6F323F"/>
    <w:rsid w:val="0C314297"/>
    <w:rsid w:val="17177BFA"/>
    <w:rsid w:val="281D6652"/>
    <w:rsid w:val="28CA165C"/>
    <w:rsid w:val="32A816AE"/>
    <w:rsid w:val="38294833"/>
    <w:rsid w:val="38F143C3"/>
    <w:rsid w:val="3F8D3919"/>
    <w:rsid w:val="456E458A"/>
    <w:rsid w:val="45D54D35"/>
    <w:rsid w:val="45DA7F02"/>
    <w:rsid w:val="4E48036B"/>
    <w:rsid w:val="52074544"/>
    <w:rsid w:val="5B267538"/>
    <w:rsid w:val="622A12D9"/>
    <w:rsid w:val="6A16727B"/>
    <w:rsid w:val="74B8178E"/>
    <w:rsid w:val="761F59F6"/>
    <w:rsid w:val="7C317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0"/>
    <w:qFormat/>
    <w:uiPriority w:val="0"/>
    <w:pPr>
      <w:spacing w:line="440" w:lineRule="exact"/>
      <w:ind w:firstLine="570"/>
    </w:pPr>
    <w:rPr>
      <w:sz w:val="28"/>
      <w:szCs w:val="20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正文文本缩进 Char"/>
    <w:basedOn w:val="6"/>
    <w:link w:val="2"/>
    <w:uiPriority w:val="0"/>
    <w:rPr>
      <w:rFonts w:ascii="Times New Roman" w:hAnsi="Times New Roman" w:eastAsia="宋体" w:cs="Times New Roman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2E11B9C-E380-4620-BC3A-0203D9B6A25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2</Pages>
  <Words>170</Words>
  <Characters>970</Characters>
  <Lines>8</Lines>
  <Paragraphs>2</Paragraphs>
  <TotalTime>1</TotalTime>
  <ScaleCrop>false</ScaleCrop>
  <LinksUpToDate>false</LinksUpToDate>
  <CharactersWithSpaces>1138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2020-11-23T09:01:00Z</dcterms:created>
  <dc:creator>Windows User</dc:creator>
  <cp:lastModifiedBy>Administrator</cp:lastModifiedBy>
  <dcterms:modified xsi:type="dcterms:W3CDTF">2024-06-27T09:57:21Z</dcterms:modified>
  <cp:revision>119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