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F3075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7D268047">
      <w:pPr>
        <w:spacing w:beforeLines="50"/>
        <w:ind w:firstLine="1440" w:firstLineChars="600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 xml:space="preserve">编写单位：环保部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               2025年2月27日                              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75D8D7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53D2C81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2F2FAFA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JYGK202502006</w:t>
            </w:r>
          </w:p>
        </w:tc>
        <w:tc>
          <w:tcPr>
            <w:tcW w:w="1874" w:type="dxa"/>
            <w:vAlign w:val="center"/>
          </w:tcPr>
          <w:p w14:paraId="5B98541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招标项目</w:t>
            </w:r>
          </w:p>
        </w:tc>
        <w:tc>
          <w:tcPr>
            <w:tcW w:w="7056" w:type="dxa"/>
            <w:gridSpan w:val="3"/>
            <w:vAlign w:val="center"/>
          </w:tcPr>
          <w:p w14:paraId="2A8746A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衡板包装公司一般工业污泥招标项目</w:t>
            </w:r>
          </w:p>
        </w:tc>
      </w:tr>
      <w:tr w14:paraId="387E81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27F0F6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pacing w:val="-8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8"/>
                <w:kern w:val="0"/>
                <w:sz w:val="24"/>
                <w:szCs w:val="24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32E9562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衡板包装新老区污水处理站产生的一般固废：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工业废水污泥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需要委托具有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工业废水污泥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处置利用资质的单位进行处置，采取公开招标、最低价中标方式确定委托的第三方，按照省厅要求处置单位必须有工业污泥利用、处置资质，并且在河北省固体废物动态管理平台注册，转运一般固废时在省平台执行转移联单程序。</w:t>
            </w:r>
          </w:p>
        </w:tc>
      </w:tr>
      <w:tr w14:paraId="3530FB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21934D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68506EFD"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《中华人民共和国固体废物污染环境防治法》</w:t>
            </w:r>
          </w:p>
        </w:tc>
      </w:tr>
      <w:tr w14:paraId="481AE1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3425247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5389A96D">
            <w:pPr>
              <w:widowControl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1、乙方负责到甲方场地装车、运输固废到乙方的处理工厂内，装车及运输所需车辆由乙方自行提供。</w:t>
            </w:r>
          </w:p>
          <w:p w14:paraId="6B15CAF4">
            <w:pPr>
              <w:widowControl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4"/>
                <w:szCs w:val="24"/>
              </w:rPr>
              <w:t>乙方必须具有一般工业废水处理污泥的处置利用资质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，乙方按照国家相关法律、法规的要求对一般工业废水污泥进行处理、处置；乙方未合法处置污泥，甲方将与之解除合同并由乙方承担所造成的一切法律后果。</w:t>
            </w:r>
          </w:p>
          <w:p w14:paraId="5E18C983">
            <w:pPr>
              <w:widowControl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、乙方装卸和运输过程应符合安全、环保标准；在甲方区域文明作业，装卸和运输完毕后乙方负责将其作业范围及厂区道路清理干净，并遵守甲方的相关环境以及安全有关规定，不符合安全、环保要求，甲方有权对处置费进行相应扣除，有权解除处置合同。</w:t>
            </w:r>
          </w:p>
          <w:p w14:paraId="6B1284CB">
            <w:pPr>
              <w:widowControl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4、乙方必须在河北省固体废物动态管理平台注册，转运一般固废时在省平台执行转移联单程序。</w:t>
            </w:r>
          </w:p>
          <w:p w14:paraId="3E1DD0EA">
            <w:pPr>
              <w:widowControl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5、费用结算：乙方接收处置甲方一般工业污泥后开具6%的专用增值税发票，甲方自收到发票后3个月内完成处置费付款，付款方式：六个月账期的银行承兑。</w:t>
            </w:r>
          </w:p>
        </w:tc>
      </w:tr>
      <w:tr w14:paraId="6BCF0A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 w14:paraId="7C079B7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-12"/>
                <w:kern w:val="0"/>
                <w:sz w:val="24"/>
                <w:szCs w:val="24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15ED9E9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</w:rPr>
              <w:t>最低价中标</w:t>
            </w:r>
          </w:p>
        </w:tc>
      </w:tr>
      <w:tr w14:paraId="5EE4D0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054A7C6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5B89D8EF"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.本次招标收取投标保证金0元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 w14:paraId="0D4F70BB">
            <w:pPr>
              <w:widowControl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.账户名称：邯钢集团衡水薄板有限责任公司。金融机构名称：中国农业银行衡水西城支行。银行账号：50401001040013537。</w:t>
            </w:r>
          </w:p>
          <w:p w14:paraId="043CBFDA">
            <w:pPr>
              <w:widowControl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投标保证金交纳时间：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报名时间截止后，待甲方通知5日内交纳投标保证金(公户对公户)，否则不予发送招标文件。</w:t>
            </w:r>
          </w:p>
        </w:tc>
      </w:tr>
      <w:tr w14:paraId="49803B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110" w:type="dxa"/>
            <w:vMerge w:val="restart"/>
            <w:vAlign w:val="center"/>
          </w:tcPr>
          <w:p w14:paraId="0CB87BE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7DEC73D">
            <w:pP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1、具有独立承担民事责任能力的法人资格。</w:t>
            </w:r>
          </w:p>
          <w:p w14:paraId="2B29984E">
            <w:pP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2、具有一般工业污泥处置利用资质。</w:t>
            </w:r>
          </w:p>
          <w:p w14:paraId="6EDAE7FA">
            <w:pP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3、具有环评、排污许可证等正规环保手续，且在环评、排污许可证、营业执照中必须体现可以利用/处置“工业污水处理厂产生的一般固废污泥”相关内容。</w:t>
            </w:r>
          </w:p>
          <w:p w14:paraId="19A32852">
            <w:pP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4、报名单位必须在河北省固体废物动态管理平台注册，转运一般固废时在省平台执行转移联单程序。</w:t>
            </w:r>
          </w:p>
          <w:p w14:paraId="3286E48A">
            <w:pP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5、无触犯法律、造成严重后果的记录。</w:t>
            </w:r>
          </w:p>
          <w:p w14:paraId="30D7442F"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6、报名单位必须到现场取样化验，确保能够合法处置污泥，未到场取样视为资质不合格，无投标资格。</w:t>
            </w:r>
          </w:p>
        </w:tc>
      </w:tr>
      <w:tr w14:paraId="3FB37C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36EBE39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05FC678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报名单位须将营业执照、授权委托书(应注明联系电话、电子邮件）)、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instrText xml:space="preserve"> HYPERLINK "mailto:报名联系人姓名（身份证影印件）及联系方式发送18703187727@163.com" </w:instrTex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报名联系人身份证、资质文件、业绩复印件、发送hbliji@hbisco.com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邮箱。</w:t>
            </w:r>
          </w:p>
          <w:p w14:paraId="16624E64">
            <w:pPr>
              <w:pStyle w:val="8"/>
              <w:widowControl/>
              <w:ind w:left="360" w:firstLine="0" w:firstLineChars="0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  <w:t>特别注意：邮件主题标注招标项目名称、招标编号、报名单位全称。</w:t>
            </w:r>
          </w:p>
          <w:p w14:paraId="13B561EF"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2.所有电子版文件须盖公章，否则视为无效报名。</w:t>
            </w:r>
          </w:p>
          <w:p w14:paraId="3912A75F">
            <w:pP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 xml:space="preserve"> 本项目不允许分包、不接受联合体报价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。</w:t>
            </w:r>
          </w:p>
        </w:tc>
      </w:tr>
      <w:tr w14:paraId="29B9DF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72C7279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0B6D529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3BABC7A7">
            <w:pPr>
              <w:ind w:left="87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7CA3DB9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李季，15369055793</w:t>
            </w:r>
          </w:p>
        </w:tc>
      </w:tr>
      <w:tr w14:paraId="66BDD7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754FF5A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161EDFF6">
            <w:pPr>
              <w:widowControl/>
              <w:ind w:firstLine="240" w:firstLineChars="10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电话：0318--2128506</w:t>
            </w:r>
          </w:p>
        </w:tc>
      </w:tr>
      <w:tr w14:paraId="28A82B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401BF8A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062A656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2025/03/05</w:t>
            </w:r>
            <w:bookmarkStart w:id="0" w:name="_GoBack"/>
            <w:bookmarkEnd w:id="0"/>
          </w:p>
        </w:tc>
      </w:tr>
    </w:tbl>
    <w:p w14:paraId="60FDEABF">
      <w:pPr>
        <w:spacing w:line="500" w:lineRule="exact"/>
        <w:ind w:left="-33" w:leftChars="-33" w:hanging="36" w:hangingChars="15"/>
        <w:rPr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 xml:space="preserve">填表人：李朝    15127821357  </w:t>
      </w:r>
      <w:r>
        <w:rPr>
          <w:rFonts w:hint="eastAsia"/>
          <w:b/>
          <w:sz w:val="28"/>
          <w:szCs w:val="28"/>
        </w:rPr>
        <w:t xml:space="preserve">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2C2845"/>
    <w:multiLevelType w:val="multilevel"/>
    <w:tmpl w:val="4B2C28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146D3"/>
    <w:rsid w:val="000212F8"/>
    <w:rsid w:val="000327B6"/>
    <w:rsid w:val="000407FE"/>
    <w:rsid w:val="00045CAD"/>
    <w:rsid w:val="00054C91"/>
    <w:rsid w:val="0008254E"/>
    <w:rsid w:val="00094869"/>
    <w:rsid w:val="000B4383"/>
    <w:rsid w:val="000C33B9"/>
    <w:rsid w:val="001014F6"/>
    <w:rsid w:val="00115BBE"/>
    <w:rsid w:val="00142EC2"/>
    <w:rsid w:val="0016415E"/>
    <w:rsid w:val="0016576F"/>
    <w:rsid w:val="001755C7"/>
    <w:rsid w:val="001808E5"/>
    <w:rsid w:val="00181218"/>
    <w:rsid w:val="001C1C3C"/>
    <w:rsid w:val="001D58A5"/>
    <w:rsid w:val="001E2495"/>
    <w:rsid w:val="001F5881"/>
    <w:rsid w:val="00210D10"/>
    <w:rsid w:val="00213C50"/>
    <w:rsid w:val="00220486"/>
    <w:rsid w:val="00230786"/>
    <w:rsid w:val="00232212"/>
    <w:rsid w:val="002327BB"/>
    <w:rsid w:val="00235856"/>
    <w:rsid w:val="002372B2"/>
    <w:rsid w:val="002403C9"/>
    <w:rsid w:val="002459D5"/>
    <w:rsid w:val="00267096"/>
    <w:rsid w:val="002A5EDD"/>
    <w:rsid w:val="002C3A58"/>
    <w:rsid w:val="002D1BC7"/>
    <w:rsid w:val="002D3A6F"/>
    <w:rsid w:val="002F596F"/>
    <w:rsid w:val="00312CC0"/>
    <w:rsid w:val="00317A98"/>
    <w:rsid w:val="00321D8F"/>
    <w:rsid w:val="00322E3B"/>
    <w:rsid w:val="00340027"/>
    <w:rsid w:val="00350E55"/>
    <w:rsid w:val="00370D89"/>
    <w:rsid w:val="003731B3"/>
    <w:rsid w:val="00391CC1"/>
    <w:rsid w:val="003A0FBE"/>
    <w:rsid w:val="003B66E7"/>
    <w:rsid w:val="00414E31"/>
    <w:rsid w:val="004463F3"/>
    <w:rsid w:val="0045794D"/>
    <w:rsid w:val="0046704A"/>
    <w:rsid w:val="00477E35"/>
    <w:rsid w:val="00483C80"/>
    <w:rsid w:val="00485C1F"/>
    <w:rsid w:val="00492A2A"/>
    <w:rsid w:val="00493B55"/>
    <w:rsid w:val="00493FC0"/>
    <w:rsid w:val="004E055B"/>
    <w:rsid w:val="00510529"/>
    <w:rsid w:val="00522D7E"/>
    <w:rsid w:val="0053089A"/>
    <w:rsid w:val="00542F39"/>
    <w:rsid w:val="00556DFB"/>
    <w:rsid w:val="005A4A4E"/>
    <w:rsid w:val="005B28C0"/>
    <w:rsid w:val="005B5956"/>
    <w:rsid w:val="005C459B"/>
    <w:rsid w:val="005D01C1"/>
    <w:rsid w:val="005D6078"/>
    <w:rsid w:val="005D610F"/>
    <w:rsid w:val="005E1FE5"/>
    <w:rsid w:val="005E4F16"/>
    <w:rsid w:val="005E5B41"/>
    <w:rsid w:val="005F7BDD"/>
    <w:rsid w:val="00607C4D"/>
    <w:rsid w:val="00635036"/>
    <w:rsid w:val="006410A9"/>
    <w:rsid w:val="00641BB3"/>
    <w:rsid w:val="006537B3"/>
    <w:rsid w:val="00653F92"/>
    <w:rsid w:val="006620E4"/>
    <w:rsid w:val="0067473E"/>
    <w:rsid w:val="00675D6B"/>
    <w:rsid w:val="00680ECE"/>
    <w:rsid w:val="006911CF"/>
    <w:rsid w:val="00697103"/>
    <w:rsid w:val="006A2A8F"/>
    <w:rsid w:val="006B3364"/>
    <w:rsid w:val="006C5D64"/>
    <w:rsid w:val="006E781F"/>
    <w:rsid w:val="006F6285"/>
    <w:rsid w:val="006F7742"/>
    <w:rsid w:val="006F7CC4"/>
    <w:rsid w:val="007304B4"/>
    <w:rsid w:val="00731ACD"/>
    <w:rsid w:val="00751B95"/>
    <w:rsid w:val="00767BEE"/>
    <w:rsid w:val="00780AEF"/>
    <w:rsid w:val="00794EA0"/>
    <w:rsid w:val="00794F61"/>
    <w:rsid w:val="007B6BC2"/>
    <w:rsid w:val="007C4760"/>
    <w:rsid w:val="007E69CD"/>
    <w:rsid w:val="007F6A06"/>
    <w:rsid w:val="00802317"/>
    <w:rsid w:val="0082333A"/>
    <w:rsid w:val="00824D1B"/>
    <w:rsid w:val="008368CD"/>
    <w:rsid w:val="00851258"/>
    <w:rsid w:val="00862021"/>
    <w:rsid w:val="00864897"/>
    <w:rsid w:val="00865891"/>
    <w:rsid w:val="008755F3"/>
    <w:rsid w:val="00885478"/>
    <w:rsid w:val="008860F7"/>
    <w:rsid w:val="008A68C5"/>
    <w:rsid w:val="008C761B"/>
    <w:rsid w:val="008E319D"/>
    <w:rsid w:val="00902273"/>
    <w:rsid w:val="009039E3"/>
    <w:rsid w:val="0091784B"/>
    <w:rsid w:val="00922E59"/>
    <w:rsid w:val="00924C23"/>
    <w:rsid w:val="00950D74"/>
    <w:rsid w:val="009531E0"/>
    <w:rsid w:val="00971809"/>
    <w:rsid w:val="00973002"/>
    <w:rsid w:val="00981F17"/>
    <w:rsid w:val="00987997"/>
    <w:rsid w:val="00991052"/>
    <w:rsid w:val="009B6DE4"/>
    <w:rsid w:val="009F5666"/>
    <w:rsid w:val="00A21DB9"/>
    <w:rsid w:val="00A232C6"/>
    <w:rsid w:val="00A33257"/>
    <w:rsid w:val="00A34F59"/>
    <w:rsid w:val="00A37D6C"/>
    <w:rsid w:val="00A41128"/>
    <w:rsid w:val="00A421CE"/>
    <w:rsid w:val="00A519A3"/>
    <w:rsid w:val="00A54B57"/>
    <w:rsid w:val="00A66B5A"/>
    <w:rsid w:val="00A7042F"/>
    <w:rsid w:val="00A72C20"/>
    <w:rsid w:val="00A95C60"/>
    <w:rsid w:val="00AC36DE"/>
    <w:rsid w:val="00AC7CA2"/>
    <w:rsid w:val="00AD06DF"/>
    <w:rsid w:val="00AD4863"/>
    <w:rsid w:val="00AE4242"/>
    <w:rsid w:val="00AF5E84"/>
    <w:rsid w:val="00AF5FC6"/>
    <w:rsid w:val="00B1438A"/>
    <w:rsid w:val="00B17F9D"/>
    <w:rsid w:val="00B21BB6"/>
    <w:rsid w:val="00B30419"/>
    <w:rsid w:val="00B32124"/>
    <w:rsid w:val="00B35CF0"/>
    <w:rsid w:val="00B372BD"/>
    <w:rsid w:val="00B44A20"/>
    <w:rsid w:val="00B468C9"/>
    <w:rsid w:val="00B94A05"/>
    <w:rsid w:val="00BB0FC3"/>
    <w:rsid w:val="00BD3CB8"/>
    <w:rsid w:val="00C12563"/>
    <w:rsid w:val="00C32E47"/>
    <w:rsid w:val="00C4689B"/>
    <w:rsid w:val="00C46DBD"/>
    <w:rsid w:val="00C54E10"/>
    <w:rsid w:val="00C63F7C"/>
    <w:rsid w:val="00C82C9D"/>
    <w:rsid w:val="00C9204C"/>
    <w:rsid w:val="00CB756C"/>
    <w:rsid w:val="00CC4A24"/>
    <w:rsid w:val="00CC5984"/>
    <w:rsid w:val="00CD241B"/>
    <w:rsid w:val="00CD2C75"/>
    <w:rsid w:val="00CF6D28"/>
    <w:rsid w:val="00D212A5"/>
    <w:rsid w:val="00D37EB9"/>
    <w:rsid w:val="00D42D28"/>
    <w:rsid w:val="00D511CC"/>
    <w:rsid w:val="00D709BD"/>
    <w:rsid w:val="00D72A86"/>
    <w:rsid w:val="00D72DB0"/>
    <w:rsid w:val="00D7436D"/>
    <w:rsid w:val="00D80B0A"/>
    <w:rsid w:val="00D96B6C"/>
    <w:rsid w:val="00DD0350"/>
    <w:rsid w:val="00E03D7A"/>
    <w:rsid w:val="00E33655"/>
    <w:rsid w:val="00E33A1B"/>
    <w:rsid w:val="00E42723"/>
    <w:rsid w:val="00E64FFB"/>
    <w:rsid w:val="00E704E2"/>
    <w:rsid w:val="00E72E12"/>
    <w:rsid w:val="00EA276A"/>
    <w:rsid w:val="00EB752C"/>
    <w:rsid w:val="00EB7F8B"/>
    <w:rsid w:val="00EC1454"/>
    <w:rsid w:val="00EC7809"/>
    <w:rsid w:val="00ED49A0"/>
    <w:rsid w:val="00F204D4"/>
    <w:rsid w:val="00F61252"/>
    <w:rsid w:val="00F63BF5"/>
    <w:rsid w:val="00F7317B"/>
    <w:rsid w:val="00FB25AE"/>
    <w:rsid w:val="00FC1285"/>
    <w:rsid w:val="00FE04AC"/>
    <w:rsid w:val="00FE4DCD"/>
    <w:rsid w:val="00FE6965"/>
    <w:rsid w:val="00FF5661"/>
    <w:rsid w:val="22C850AB"/>
    <w:rsid w:val="553C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D9CC2D-C8EC-49CB-89F8-731D7CB50D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1212</Words>
  <Characters>1317</Characters>
  <Lines>11</Lines>
  <Paragraphs>3</Paragraphs>
  <TotalTime>1107</TotalTime>
  <ScaleCrop>false</ScaleCrop>
  <LinksUpToDate>false</LinksUpToDate>
  <CharactersWithSpaces>1466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2025-02-27T07:37:31Z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AD5D84A56F314BC4904AB2459CD6385B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