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2CD81">
      <w:pPr>
        <w:spacing w:line="500" w:lineRule="exact"/>
        <w:ind w:left="-21" w:leftChars="-33" w:hanging="48" w:hangingChars="15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4DE29DF6">
      <w:pPr>
        <w:spacing w:before="156" w:beforeLines="50"/>
        <w:ind w:firstLine="480" w:firstLineChars="200"/>
        <w:rPr>
          <w:rFonts w:hint="eastAsia" w:ascii="宋体" w:hAnsi="宋体"/>
          <w:b/>
        </w:rPr>
      </w:pPr>
      <w:r>
        <w:rPr>
          <w:rFonts w:hint="eastAsia"/>
          <w:color w:val="000000"/>
          <w:sz w:val="24"/>
        </w:rPr>
        <w:t xml:space="preserve">申请单位 ：设备动力部                          2025年 3 月 18 日                          生产 </w:t>
      </w:r>
      <w:r>
        <w:rPr>
          <w:rFonts w:hint="eastAsia" w:ascii="宋体" w:hAnsi="宋体"/>
          <w:sz w:val="24"/>
        </w:rPr>
        <w:t>经营</w:t>
      </w:r>
      <w:r>
        <w:rPr>
          <w:rFonts w:hint="eastAsia" w:ascii="宋体" w:hAnsi="宋体"/>
        </w:rPr>
        <w:t>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57C92C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09D2C6E1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7624576A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JYGK202503025</w:t>
            </w:r>
          </w:p>
        </w:tc>
        <w:tc>
          <w:tcPr>
            <w:tcW w:w="1874" w:type="dxa"/>
            <w:vAlign w:val="center"/>
          </w:tcPr>
          <w:p w14:paraId="6B3A67C1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3AAB46D5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老区罩退冷却段余热利用</w:t>
            </w:r>
          </w:p>
        </w:tc>
      </w:tr>
      <w:tr w14:paraId="720B69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5BC1C865">
            <w:pPr>
              <w:widowControl/>
              <w:jc w:val="center"/>
              <w:rPr>
                <w:rFonts w:hint="eastAsia"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3431B577">
            <w:pPr>
              <w:widowControl/>
              <w:jc w:val="left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通过改造带有换热功能的冷却罩，在罩式炉冷却阶段将钢卷的热能转换为加热脱盐水的热量，以达到节约能源、降低排放的目标。</w:t>
            </w:r>
          </w:p>
        </w:tc>
      </w:tr>
      <w:tr w14:paraId="250F5A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vAlign w:val="center"/>
          </w:tcPr>
          <w:p w14:paraId="3AE89EF2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09268029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详见附件</w:t>
            </w:r>
          </w:p>
        </w:tc>
      </w:tr>
      <w:tr w14:paraId="4A4024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922A1A8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20A08CA4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详见附件</w:t>
            </w:r>
          </w:p>
        </w:tc>
      </w:tr>
      <w:tr w14:paraId="33511E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110" w:type="dxa"/>
            <w:vAlign w:val="center"/>
          </w:tcPr>
          <w:p w14:paraId="19C71F2D">
            <w:pPr>
              <w:widowControl/>
              <w:jc w:val="center"/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0703AEAF">
            <w:pPr>
              <w:widowControl/>
              <w:jc w:val="left"/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满足标书要求情况下，最低价中标</w:t>
            </w:r>
          </w:p>
        </w:tc>
      </w:tr>
      <w:tr w14:paraId="0476D7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110" w:type="dxa"/>
            <w:vAlign w:val="center"/>
          </w:tcPr>
          <w:p w14:paraId="4A1C6282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3DFBEB18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次招标收取投标保证金0万元，投标人在确认技术条款、技术协议及无误后缴纳投标保证金，领取招标文件；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</w:tc>
      </w:tr>
      <w:tr w14:paraId="3B85BC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10" w:type="dxa"/>
            <w:vAlign w:val="center"/>
          </w:tcPr>
          <w:p w14:paraId="5E3DE204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vAlign w:val="center"/>
          </w:tcPr>
          <w:p w14:paraId="07149430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具备罩式退火炉冷却段余热回收系统的设计、生产能力，并有相应业绩</w:t>
            </w:r>
          </w:p>
        </w:tc>
      </w:tr>
      <w:tr w14:paraId="770DD2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110" w:type="dxa"/>
            <w:vAlign w:val="center"/>
          </w:tcPr>
          <w:p w14:paraId="148AE9B4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303468B9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15369055793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65A23BE0">
            <w:pPr>
              <w:ind w:left="87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1BDFE2D5">
            <w:pPr>
              <w:widowControl/>
              <w:jc w:val="both"/>
              <w:rPr>
                <w:rFonts w:hint="eastAsia" w:ascii="ZWAdobeF" w:hAnsi="ZWAdobeF" w:eastAsia="宋体" w:cs="ZWAdobeF"/>
                <w:sz w:val="28"/>
                <w:szCs w:val="28"/>
                <w:lang w:val="en-US" w:eastAsia="zh-CN"/>
              </w:rPr>
            </w:pPr>
            <w:r>
              <w:rPr>
                <w:rFonts w:hint="eastAsia" w:ascii="ZWAdobeF" w:hAnsi="ZWAdobeF" w:cs="ZWAdobeF"/>
                <w:sz w:val="28"/>
                <w:szCs w:val="28"/>
                <w:lang w:val="en-US" w:eastAsia="zh-CN"/>
              </w:rPr>
              <w:t>李季</w:t>
            </w:r>
          </w:p>
        </w:tc>
      </w:tr>
      <w:tr w14:paraId="778256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110" w:type="dxa"/>
            <w:vAlign w:val="center"/>
          </w:tcPr>
          <w:p w14:paraId="685C0E7B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2EA47DFE">
            <w:pPr>
              <w:widowControl/>
              <w:ind w:firstLine="210" w:firstLineChars="10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  <w:sz w:val="24"/>
                <w:szCs w:val="24"/>
              </w:rPr>
              <w:t>0318--2128506</w:t>
            </w:r>
          </w:p>
        </w:tc>
      </w:tr>
      <w:tr w14:paraId="5A319A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110" w:type="dxa"/>
            <w:vAlign w:val="center"/>
          </w:tcPr>
          <w:p w14:paraId="5E2B6C29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2E15974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2025年3月24日</w:t>
            </w:r>
          </w:p>
        </w:tc>
      </w:tr>
    </w:tbl>
    <w:p w14:paraId="3C120DA8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填表人：杜春城                                                              </w:t>
      </w:r>
    </w:p>
    <w:p w14:paraId="1E8AD794"/>
    <w:p w14:paraId="75C0A425">
      <w:pPr>
        <w:pStyle w:val="9"/>
        <w:ind w:firstLine="482" w:firstLineChars="200"/>
        <w:rPr>
          <w:rFonts w:ascii="宋体" w:hAnsi="宋体"/>
          <w:b/>
          <w:bCs/>
          <w:color w:val="000000"/>
        </w:rPr>
      </w:pPr>
      <w:bookmarkStart w:id="0" w:name="_Toc42609940"/>
      <w:r>
        <w:rPr>
          <w:rFonts w:hint="eastAsia" w:ascii="宋体" w:hAnsi="宋体"/>
          <w:b/>
          <w:bCs/>
          <w:color w:val="000000"/>
        </w:rPr>
        <w:t>老区罩退冷却段余热利用项目-招标公示表附件</w:t>
      </w:r>
    </w:p>
    <w:p w14:paraId="11131DE9">
      <w:pPr>
        <w:pStyle w:val="9"/>
        <w:ind w:firstLine="482" w:firstLineChars="200"/>
        <w:rPr>
          <w:rFonts w:hint="eastAsia" w:ascii="宋体" w:hAnsi="宋体"/>
          <w:b/>
          <w:bCs/>
          <w:color w:val="000000"/>
        </w:rPr>
      </w:pPr>
    </w:p>
    <w:p w14:paraId="2307D8D9">
      <w:pPr>
        <w:pStyle w:val="9"/>
        <w:ind w:firstLine="480" w:firstLineChars="200"/>
        <w:jc w:val="both"/>
      </w:pPr>
      <w:r>
        <w:rPr>
          <w:rFonts w:hint="eastAsia" w:ascii="宋体" w:hAnsi="宋体"/>
          <w:color w:val="000000"/>
        </w:rPr>
        <w:t>目前，衡板包装老厂区拥有36座钟罩式光亮退火炉炉台，18套加热罩，保温温度575℃-620℃。计划通过改造带有换热功能的加热罩，在罩式炉冷却阶段将钢卷的热能转换为加热脱盐水的热量，以达到节约能源、降低排放的目标。脱盐水被加热后用于平整、脱脂及镀锡等机组。</w:t>
      </w:r>
      <w:r>
        <w:rPr>
          <w:rFonts w:hint="eastAsia"/>
        </w:rPr>
        <w:t xml:space="preserve">具体要求如下： </w:t>
      </w:r>
    </w:p>
    <w:p w14:paraId="438EA12B">
      <w:pPr>
        <w:pStyle w:val="9"/>
        <w:ind w:firstLine="480" w:firstLineChars="200"/>
        <w:jc w:val="both"/>
      </w:pPr>
      <w:r>
        <w:rPr>
          <w:rFonts w:hint="eastAsia"/>
        </w:rPr>
        <w:t>1、供货范围：罩退冷却段余热回收系统的整体设计、余热回收冷却罩1台、自动化控制系统1套。</w:t>
      </w:r>
    </w:p>
    <w:p w14:paraId="664B59AE">
      <w:pPr>
        <w:pStyle w:val="9"/>
        <w:ind w:firstLine="480" w:firstLineChars="200"/>
        <w:jc w:val="both"/>
      </w:pPr>
      <w:r>
        <w:rPr>
          <w:rFonts w:hint="eastAsia"/>
        </w:rPr>
        <w:t>2、回收冷却罩要求：</w:t>
      </w:r>
    </w:p>
    <w:p w14:paraId="4ED42057">
      <w:pPr>
        <w:pStyle w:val="9"/>
        <w:ind w:firstLine="480" w:firstLineChars="200"/>
        <w:jc w:val="both"/>
      </w:pPr>
      <w:r>
        <w:rPr>
          <w:rFonts w:hint="eastAsia"/>
        </w:rPr>
        <w:t>（1）余热回收冷却罩与内罩钢卷热量交换采用纵向换热器；</w:t>
      </w:r>
    </w:p>
    <w:p w14:paraId="4702152B">
      <w:pPr>
        <w:pStyle w:val="9"/>
        <w:ind w:firstLine="480" w:firstLineChars="200"/>
        <w:jc w:val="both"/>
      </w:pPr>
      <w:r>
        <w:rPr>
          <w:rFonts w:hint="eastAsia"/>
        </w:rPr>
        <w:t>（2）余热罩同时具备喷淋冷却功能，与现场喷淋管道连接；</w:t>
      </w:r>
    </w:p>
    <w:p w14:paraId="742B442D">
      <w:pPr>
        <w:pStyle w:val="9"/>
        <w:ind w:firstLine="480" w:firstLineChars="200"/>
        <w:jc w:val="both"/>
      </w:pPr>
      <w:r>
        <w:rPr>
          <w:rFonts w:hint="eastAsia"/>
        </w:rPr>
        <w:t>（3）罩体上部设计有高温循环风机，风叶材质为耐热钢；</w:t>
      </w:r>
    </w:p>
    <w:p w14:paraId="3E9C1C3F">
      <w:pPr>
        <w:pStyle w:val="9"/>
        <w:ind w:firstLine="480" w:firstLineChars="200"/>
        <w:jc w:val="both"/>
      </w:pPr>
      <w:r>
        <w:rPr>
          <w:rFonts w:hint="eastAsia"/>
        </w:rPr>
        <w:t>（4）罩体顶部设有可吊装置,两侧的导向装置使其能正确地放在底座上；</w:t>
      </w:r>
    </w:p>
    <w:bookmarkEnd w:id="0"/>
    <w:p w14:paraId="1636878D">
      <w:pPr>
        <w:pStyle w:val="9"/>
        <w:ind w:firstLine="480" w:firstLineChars="200"/>
        <w:jc w:val="both"/>
        <w:rPr>
          <w:rFonts w:hint="eastAsia"/>
        </w:rPr>
      </w:pPr>
      <w:r>
        <w:rPr>
          <w:rFonts w:hint="eastAsia"/>
        </w:rPr>
        <w:t>3、供货期：自合同生效后30天；</w:t>
      </w:r>
    </w:p>
    <w:p w14:paraId="11BE51A8">
      <w:pPr>
        <w:pStyle w:val="9"/>
        <w:ind w:firstLine="480" w:firstLineChars="200"/>
        <w:jc w:val="both"/>
      </w:pPr>
      <w:r>
        <w:rPr>
          <w:rFonts w:hint="eastAsia"/>
        </w:rPr>
        <w:t>4、合同主要条款</w:t>
      </w:r>
    </w:p>
    <w:p w14:paraId="5FB4FF68">
      <w:pPr>
        <w:pStyle w:val="9"/>
        <w:ind w:firstLine="480" w:firstLineChars="200"/>
        <w:jc w:val="both"/>
      </w:pPr>
      <w:r>
        <w:rPr>
          <w:rFonts w:hint="eastAsia"/>
        </w:rPr>
        <w:t>（1）签订合同后，支付合同总额的30%作为预付款，合同生效；</w:t>
      </w:r>
    </w:p>
    <w:p w14:paraId="3BAA2F90">
      <w:pPr>
        <w:pStyle w:val="9"/>
        <w:ind w:firstLine="480" w:firstLineChars="200"/>
        <w:jc w:val="both"/>
      </w:pPr>
      <w:r>
        <w:rPr>
          <w:rFonts w:hint="eastAsia"/>
        </w:rPr>
        <w:t>（2）系统调试完毕、验收合格，支付合同总额的60%作为验收款；</w:t>
      </w:r>
    </w:p>
    <w:p w14:paraId="5EEDE94F">
      <w:pPr>
        <w:pStyle w:val="9"/>
        <w:ind w:firstLine="480" w:firstLineChars="200"/>
        <w:jc w:val="both"/>
      </w:pPr>
      <w:r>
        <w:rPr>
          <w:rFonts w:hint="eastAsia"/>
        </w:rPr>
        <w:t>（3）质保期12个月，自验收合格之日算起；</w:t>
      </w:r>
    </w:p>
    <w:p w14:paraId="62085927">
      <w:pPr>
        <w:pStyle w:val="9"/>
        <w:ind w:firstLine="480" w:firstLineChars="200"/>
        <w:jc w:val="both"/>
      </w:pPr>
      <w:r>
        <w:rPr>
          <w:rFonts w:hint="eastAsia"/>
        </w:rPr>
        <w:t>（4）每次付款前提供相应额度税率为13%的增值税专用发票。</w:t>
      </w:r>
    </w:p>
    <w:p w14:paraId="6511DA66"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ZWAdobeF">
    <w:altName w:val="Constantia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A78"/>
    <w:rsid w:val="00136A66"/>
    <w:rsid w:val="00153FAC"/>
    <w:rsid w:val="002D5339"/>
    <w:rsid w:val="00376D09"/>
    <w:rsid w:val="003D09A4"/>
    <w:rsid w:val="004558B9"/>
    <w:rsid w:val="00517970"/>
    <w:rsid w:val="00565223"/>
    <w:rsid w:val="00575E90"/>
    <w:rsid w:val="00582C60"/>
    <w:rsid w:val="007007DB"/>
    <w:rsid w:val="007169F0"/>
    <w:rsid w:val="00735EFD"/>
    <w:rsid w:val="007C0A78"/>
    <w:rsid w:val="007D2D44"/>
    <w:rsid w:val="008E208D"/>
    <w:rsid w:val="009233C8"/>
    <w:rsid w:val="00A5085B"/>
    <w:rsid w:val="00AA5C4C"/>
    <w:rsid w:val="00AB3459"/>
    <w:rsid w:val="00B10E73"/>
    <w:rsid w:val="00B41D4C"/>
    <w:rsid w:val="00B6448B"/>
    <w:rsid w:val="00BC69D1"/>
    <w:rsid w:val="00D434B3"/>
    <w:rsid w:val="00E6141D"/>
    <w:rsid w:val="00F32584"/>
    <w:rsid w:val="00FA3185"/>
    <w:rsid w:val="00FB7937"/>
    <w:rsid w:val="4BD16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9">
    <w:name w:val="样式3"/>
    <w:basedOn w:val="1"/>
    <w:autoRedefine/>
    <w:qFormat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378</Words>
  <Characters>400</Characters>
  <Lines>4</Lines>
  <Paragraphs>1</Paragraphs>
  <TotalTime>0</TotalTime>
  <ScaleCrop>false</ScaleCrop>
  <LinksUpToDate>false</LinksUpToDate>
  <CharactersWithSpaces>541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2024-11-07T02:03:00Z</dcterms:created>
  <dc:creator>春城 杜</dc:creator>
  <cp:lastModifiedBy>呼啸山庄</cp:lastModifiedBy>
  <dcterms:modified xsi:type="dcterms:W3CDTF">2025-03-20T02:09:13Z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eyJoZGlkIjoiODc1NWNlYWNkMTk4MGU5YzdlMWM2ZWJiYTZhYjMxYmQiLCJ1c2VySWQiOiIyODgxNzE4NTQifQ==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AC0FF91AD7284C7AA810A1ECB10C8157_12</vt:lpwstr>
  </property>
</Properties>
</file>