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D0C6F7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008718F0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 xml:space="preserve">月 </w:t>
      </w:r>
      <w:r>
        <w:rPr>
          <w:rFonts w:hint="eastAsia"/>
          <w:lang w:val="en-US" w:eastAsia="zh-CN"/>
        </w:rPr>
        <w:t>27</w:t>
      </w:r>
      <w:r>
        <w:rPr>
          <w:rFonts w:hint="eastAsia"/>
        </w:rPr>
        <w:t xml:space="preserve">日  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900"/>
        <w:gridCol w:w="1999"/>
        <w:gridCol w:w="5031"/>
      </w:tblGrid>
      <w:tr w14:paraId="22B67B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0D33400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33D9F9AD"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lang w:val="en-US" w:eastAsia="zh-CN"/>
              </w:rPr>
              <w:t>JYGK202505</w:t>
            </w:r>
            <w:bookmarkStart w:id="0" w:name="_GoBack"/>
            <w:bookmarkEnd w:id="0"/>
            <w:r>
              <w:rPr>
                <w:rFonts w:hint="eastAsia" w:ascii="宋体"/>
                <w:kern w:val="0"/>
                <w:lang w:val="en-US" w:eastAsia="zh-CN"/>
              </w:rPr>
              <w:t>049</w:t>
            </w:r>
          </w:p>
        </w:tc>
        <w:tc>
          <w:tcPr>
            <w:tcW w:w="8930" w:type="dxa"/>
            <w:gridSpan w:val="3"/>
            <w:vAlign w:val="center"/>
          </w:tcPr>
          <w:p w14:paraId="32DF3EBC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拉剪检测平台加工</w:t>
            </w:r>
          </w:p>
        </w:tc>
      </w:tr>
      <w:tr w14:paraId="1A0BD9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7267E8A1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4"/>
            <w:vAlign w:val="center"/>
          </w:tcPr>
          <w:p w14:paraId="0748D141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加工一个可检测镰刀弯，边浪性能的检测平台，平台高800长1300宽1200。</w:t>
            </w:r>
          </w:p>
        </w:tc>
      </w:tr>
      <w:tr w14:paraId="60178E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968635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4"/>
            <w:vAlign w:val="center"/>
          </w:tcPr>
          <w:p w14:paraId="55158B20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按图纸要求进行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加工</w:t>
            </w:r>
          </w:p>
        </w:tc>
      </w:tr>
      <w:tr w14:paraId="0683EC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136C6D7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4"/>
            <w:vAlign w:val="center"/>
          </w:tcPr>
          <w:p w14:paraId="3047EF58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付款方式：（1）供方提供13%增值税专用发票。</w:t>
            </w:r>
          </w:p>
          <w:p w14:paraId="3C77F0A2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（2）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验收合格后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，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2个月内付90%合同款，留10%质保金，验收合格12个月后付10%质保金，均以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6个月电子银行承兑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结算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。</w:t>
            </w:r>
          </w:p>
          <w:p w14:paraId="08EBBD57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（3）报价执行有效期12个月。</w:t>
            </w:r>
          </w:p>
        </w:tc>
      </w:tr>
      <w:tr w14:paraId="71F3BE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59F35FC2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4"/>
            <w:vAlign w:val="center"/>
          </w:tcPr>
          <w:p w14:paraId="6A89938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最低价中标</w:t>
            </w:r>
          </w:p>
        </w:tc>
      </w:tr>
      <w:tr w14:paraId="5E0EFC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84091D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4"/>
            <w:vAlign w:val="center"/>
          </w:tcPr>
          <w:p w14:paraId="63715DC1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本次招标收取投标保证金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0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元，本次招标活动结束后无息退还；如果投标人放弃投标、哄抬标价、提供虚假材料、串标、中标后拒绝签订合同，招标方将没收投标保证金。</w:t>
            </w:r>
          </w:p>
          <w:p w14:paraId="049E7128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2.账户名称：邯钢集团衡水薄板有限责任公司。金融机构名称：中国农业银行衡水西城支行。银行账号：50401001040013537。</w:t>
            </w:r>
          </w:p>
          <w:p w14:paraId="5F1615E7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50891C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0B37964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4"/>
            <w:tcBorders>
              <w:bottom w:val="single" w:color="auto" w:sz="4" w:space="0"/>
            </w:tcBorders>
            <w:vAlign w:val="center"/>
          </w:tcPr>
          <w:p w14:paraId="75EAF30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生产企业法人营业执照、一般纳税人（可出具13%专用增值税发票）、税务登记证文件。</w:t>
            </w:r>
          </w:p>
        </w:tc>
      </w:tr>
      <w:tr w14:paraId="70237C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70BE596A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4"/>
            <w:tcBorders>
              <w:top w:val="single" w:color="auto" w:sz="4" w:space="0"/>
            </w:tcBorders>
            <w:vAlign w:val="center"/>
          </w:tcPr>
          <w:p w14:paraId="3544A08F">
            <w:pPr>
              <w:pStyle w:val="9"/>
              <w:widowControl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业绩合同或发票、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报名联系人身份证、资质文件发送hbliji@hbisco.com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end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邮箱。</w:t>
            </w:r>
          </w:p>
          <w:p w14:paraId="28AE36E5">
            <w:pPr>
              <w:pStyle w:val="9"/>
              <w:widowControl/>
              <w:ind w:left="360" w:firstLine="0" w:firstLine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特别注意：邮件主题标注招标项目名称、招标编号、报名单位全称。</w:t>
            </w:r>
          </w:p>
          <w:p w14:paraId="185C17B8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所有电子版文件须盖公章，否则视为无效报名。</w:t>
            </w:r>
          </w:p>
          <w:p w14:paraId="41B56A3D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本项目不允许分包、不接受联合体报价。</w:t>
            </w:r>
          </w:p>
        </w:tc>
      </w:tr>
      <w:tr w14:paraId="36A3DE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0E40BCF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2"/>
            <w:tcBorders>
              <w:right w:val="single" w:color="auto" w:sz="4" w:space="0"/>
            </w:tcBorders>
            <w:vAlign w:val="center"/>
          </w:tcPr>
          <w:p w14:paraId="6FF0A3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1CF094E0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0D9A6F58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06BB37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065B378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4"/>
            <w:tcBorders>
              <w:bottom w:val="single" w:color="auto" w:sz="4" w:space="0"/>
            </w:tcBorders>
            <w:vAlign w:val="center"/>
          </w:tcPr>
          <w:p w14:paraId="541A0D9C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126026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6453F99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4"/>
            <w:tcBorders>
              <w:top w:val="single" w:color="auto" w:sz="4" w:space="0"/>
            </w:tcBorders>
            <w:vAlign w:val="center"/>
          </w:tcPr>
          <w:p w14:paraId="5B254FD5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5.6.03</w:t>
            </w:r>
          </w:p>
        </w:tc>
      </w:tr>
    </w:tbl>
    <w:p w14:paraId="135B488A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val="en-US" w:eastAsia="zh-CN"/>
        </w:rPr>
        <w:t>彭建宇</w:t>
      </w:r>
      <w:r>
        <w:rPr>
          <w:rFonts w:hint="eastAsia"/>
        </w:rPr>
        <w:t xml:space="preserve">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U5Y2VkMDE3NmI2ODkxYTY5M2JhMTI3NDI1ODVhNjEifQ=="/>
  </w:docVars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B6F323F"/>
    <w:rsid w:val="27DA079F"/>
    <w:rsid w:val="28770EDF"/>
    <w:rsid w:val="29495E56"/>
    <w:rsid w:val="2CA652C6"/>
    <w:rsid w:val="2D394598"/>
    <w:rsid w:val="32A816AE"/>
    <w:rsid w:val="32E46C90"/>
    <w:rsid w:val="34DF4C62"/>
    <w:rsid w:val="35010F76"/>
    <w:rsid w:val="3835045B"/>
    <w:rsid w:val="391D00CB"/>
    <w:rsid w:val="392A301D"/>
    <w:rsid w:val="456E458A"/>
    <w:rsid w:val="4D0672E6"/>
    <w:rsid w:val="4D534B7D"/>
    <w:rsid w:val="50E15CF8"/>
    <w:rsid w:val="51B5544F"/>
    <w:rsid w:val="55E569C5"/>
    <w:rsid w:val="590134E8"/>
    <w:rsid w:val="5AE825BC"/>
    <w:rsid w:val="5DC83D9E"/>
    <w:rsid w:val="5DD341C6"/>
    <w:rsid w:val="5F67539C"/>
    <w:rsid w:val="74B8178E"/>
    <w:rsid w:val="761F59F6"/>
    <w:rsid w:val="77761AD1"/>
    <w:rsid w:val="778D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591</Words>
  <Characters>698</Characters>
  <Lines>8</Lines>
  <Paragraphs>2</Paragraphs>
  <TotalTime>8</TotalTime>
  <ScaleCrop>false</ScaleCrop>
  <LinksUpToDate>false</LinksUpToDate>
  <CharactersWithSpaces>840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2025-05-27T08:24:21Z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7774780131B144F286FF0C8D1C5E12F9_12</vt:lpwstr>
  </property>
  <property fmtid="{D5CDD505-2E9C-101B-9397-08002B2CF9AE}" pid="4" name="KSOTemplateDocerSaveRecord">
    <vt:lpwstr>eyJoZGlkIjoiODc1NWNlYWNkMTk4MGU5YzdlMWM2ZWJiYTZhYjMxYmQiLCJ1c2VySWQiOiIyODgxNzE4NTQifQ==</vt:lpwstr>
  </property>
</Properties>
</file>