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5E9255E">
      <w:pPr>
        <w:spacing w:line="500" w:lineRule="exact"/>
        <w:ind w:left="-21" w:leftChars="-33" w:hanging="48" w:hangingChars="15"/>
        <w:jc w:val="center"/>
        <w:rPr>
          <w:rFonts w:ascii="宋体" w:hAnsi="宋体"/>
          <w:sz w:val="28"/>
          <w:szCs w:val="28"/>
        </w:rPr>
      </w:pPr>
      <w:r>
        <w:rPr>
          <w:rFonts w:hint="eastAsia" w:ascii="黑体" w:eastAsia="黑体"/>
          <w:b/>
          <w:sz w:val="32"/>
        </w:rPr>
        <w:t>招   标   公  示  表</w:t>
      </w:r>
    </w:p>
    <w:p w14:paraId="68FAA520">
      <w:pPr>
        <w:spacing w:before="156" w:beforeLines="50"/>
        <w:ind w:firstLine="1260" w:firstLineChars="600"/>
        <w:rPr>
          <w:color w:val="FF0000"/>
        </w:rPr>
      </w:pPr>
      <w:r>
        <w:rPr>
          <w:rFonts w:hint="eastAsia" w:ascii="宋体" w:hAnsi="宋体"/>
          <w:kern w:val="0"/>
        </w:rPr>
        <w:t xml:space="preserve">编写单位：设备动力部 </w:t>
      </w:r>
      <w:r>
        <w:rPr>
          <w:rFonts w:hint="eastAsia" w:ascii="仿宋_GB2312" w:eastAsia="仿宋_GB2312"/>
          <w:sz w:val="18"/>
        </w:rPr>
        <w:t xml:space="preserve">                                        </w:t>
      </w:r>
      <w:r>
        <w:rPr>
          <w:rFonts w:hint="eastAsia"/>
        </w:rPr>
        <w:t xml:space="preserve"> 2025年11月4日                 </w:t>
      </w:r>
    </w:p>
    <w:tbl>
      <w:tblPr>
        <w:tblStyle w:val="5"/>
        <w:tblW w:w="0" w:type="auto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10"/>
        <w:gridCol w:w="2315"/>
        <w:gridCol w:w="1874"/>
        <w:gridCol w:w="26"/>
        <w:gridCol w:w="1999"/>
        <w:gridCol w:w="5031"/>
      </w:tblGrid>
      <w:tr w14:paraId="229C83C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  <w:jc w:val="center"/>
        </w:trPr>
        <w:tc>
          <w:tcPr>
            <w:tcW w:w="2110" w:type="dxa"/>
            <w:vAlign w:val="center"/>
          </w:tcPr>
          <w:p w14:paraId="2026D2F0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招标编号</w:t>
            </w:r>
          </w:p>
        </w:tc>
        <w:tc>
          <w:tcPr>
            <w:tcW w:w="2315" w:type="dxa"/>
            <w:vAlign w:val="center"/>
          </w:tcPr>
          <w:p w14:paraId="3179CAD4">
            <w:pPr>
              <w:widowControl/>
              <w:jc w:val="center"/>
              <w:rPr>
                <w:rFonts w:ascii="宋体" w:eastAsia="黑体"/>
                <w:kern w:val="0"/>
              </w:rPr>
            </w:pPr>
            <w:r>
              <w:rPr>
                <w:rFonts w:hint="eastAsia" w:ascii="黑体" w:hAnsi="宋体" w:eastAsia="黑体"/>
                <w:kern w:val="0"/>
              </w:rPr>
              <w:t>JYGK202511002</w:t>
            </w:r>
          </w:p>
        </w:tc>
        <w:tc>
          <w:tcPr>
            <w:tcW w:w="1874" w:type="dxa"/>
            <w:vAlign w:val="center"/>
          </w:tcPr>
          <w:p w14:paraId="0BAD3E9B">
            <w:pPr>
              <w:widowControl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7056" w:type="dxa"/>
            <w:gridSpan w:val="3"/>
            <w:vAlign w:val="center"/>
          </w:tcPr>
          <w:p w14:paraId="396A5CC7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color w:val="000000"/>
                <w:kern w:val="0"/>
              </w:rPr>
              <w:t>新区2#MK84125轧辊数控磨床X轴滚珠丝杆螺母副维修</w:t>
            </w:r>
          </w:p>
        </w:tc>
      </w:tr>
      <w:tr w14:paraId="2A59DCC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4" w:hRule="atLeast"/>
          <w:jc w:val="center"/>
        </w:trPr>
        <w:tc>
          <w:tcPr>
            <w:tcW w:w="2110" w:type="dxa"/>
            <w:vAlign w:val="center"/>
          </w:tcPr>
          <w:p w14:paraId="4F5EACE7">
            <w:pPr>
              <w:widowControl/>
              <w:jc w:val="center"/>
              <w:rPr>
                <w:rFonts w:ascii="宋体" w:hAnsi="宋体"/>
                <w:spacing w:val="-8"/>
                <w:kern w:val="0"/>
              </w:rPr>
            </w:pPr>
            <w:r>
              <w:rPr>
                <w:rFonts w:hint="eastAsia" w:ascii="宋体" w:hAnsi="宋体"/>
                <w:spacing w:val="-8"/>
                <w:kern w:val="0"/>
              </w:rPr>
              <w:t>招标（项目）情况介绍</w:t>
            </w:r>
          </w:p>
        </w:tc>
        <w:tc>
          <w:tcPr>
            <w:tcW w:w="11245" w:type="dxa"/>
            <w:gridSpan w:val="5"/>
            <w:vAlign w:val="center"/>
          </w:tcPr>
          <w:p w14:paraId="22C9E785">
            <w:pPr>
              <w:widowControl/>
              <w:jc w:val="left"/>
              <w:rPr>
                <w:rFonts w:ascii="微软雅黑" w:hAnsi="微软雅黑" w:eastAsia="微软雅黑" w:cs="微软雅黑"/>
                <w:color w:val="1D1D1D"/>
                <w:sz w:val="18"/>
                <w:szCs w:val="18"/>
                <w:shd w:val="clear" w:color="auto" w:fill="FFFFFF"/>
              </w:rPr>
            </w:pPr>
            <w:r>
              <w:rPr>
                <w:rFonts w:hint="eastAsia" w:ascii="宋体" w:hAnsi="宋体"/>
                <w:color w:val="000000"/>
                <w:kern w:val="0"/>
              </w:rPr>
              <w:t>新区2#MK84125轧辊数控磨床X轴滚珠丝杆螺母副维修</w:t>
            </w:r>
          </w:p>
        </w:tc>
      </w:tr>
      <w:tr w14:paraId="52B3CA4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6" w:hRule="atLeast"/>
          <w:jc w:val="center"/>
        </w:trPr>
        <w:tc>
          <w:tcPr>
            <w:tcW w:w="2110" w:type="dxa"/>
            <w:tcBorders>
              <w:top w:val="single" w:color="auto" w:sz="4" w:space="0"/>
            </w:tcBorders>
            <w:vAlign w:val="center"/>
          </w:tcPr>
          <w:p w14:paraId="3D2429E4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技术条款、技术协议</w:t>
            </w:r>
          </w:p>
        </w:tc>
        <w:tc>
          <w:tcPr>
            <w:tcW w:w="11245" w:type="dxa"/>
            <w:gridSpan w:val="5"/>
            <w:vAlign w:val="center"/>
          </w:tcPr>
          <w:p w14:paraId="398EE41A">
            <w:pPr>
              <w:widowControl/>
              <w:jc w:val="left"/>
              <w:rPr>
                <w:rFonts w:ascii="微软雅黑" w:hAnsi="微软雅黑" w:eastAsia="微软雅黑" w:cs="微软雅黑"/>
                <w:color w:val="1D1D1D"/>
                <w:sz w:val="18"/>
                <w:szCs w:val="18"/>
                <w:shd w:val="clear" w:color="auto" w:fill="FFFFFF"/>
              </w:rPr>
            </w:pPr>
            <w:r>
              <w:rPr>
                <w:rFonts w:hint="eastAsia" w:ascii="微软雅黑" w:hAnsi="微软雅黑" w:eastAsia="微软雅黑" w:cs="微软雅黑"/>
                <w:color w:val="1D1D1D"/>
                <w:sz w:val="18"/>
                <w:szCs w:val="18"/>
                <w:shd w:val="clear" w:color="auto" w:fill="FFFFFF"/>
              </w:rPr>
              <w:t>1、更换x轴滚珠丝杠螺母副整体更换，更换后保证精度，反向间隙在允差范围之内。无图纸，需要维修厂家根据设备铭牌确认滚珠丝杆螺母副型号及尺寸。设备铭牌：型号MK84125，出厂编号2010003，制造日期2010年5月。</w:t>
            </w:r>
          </w:p>
          <w:p w14:paraId="3662BC55">
            <w:pPr>
              <w:widowControl/>
              <w:jc w:val="left"/>
              <w:rPr>
                <w:rFonts w:ascii="微软雅黑" w:hAnsi="微软雅黑" w:eastAsia="微软雅黑" w:cs="微软雅黑"/>
                <w:color w:val="1D1D1D"/>
                <w:sz w:val="18"/>
                <w:szCs w:val="18"/>
                <w:shd w:val="clear" w:color="auto" w:fill="FFFFFF"/>
              </w:rPr>
            </w:pPr>
            <w:r>
              <w:rPr>
                <w:rFonts w:hint="eastAsia" w:ascii="微软雅黑" w:hAnsi="微软雅黑" w:eastAsia="微软雅黑" w:cs="微软雅黑"/>
                <w:color w:val="1D1D1D"/>
                <w:sz w:val="18"/>
                <w:szCs w:val="18"/>
                <w:shd w:val="clear" w:color="auto" w:fill="FFFFFF"/>
              </w:rPr>
              <w:t>2、更换丝杆两侧轴承，按照图纸型号，采购NSK或者FAG轴承，并更换。深沟球轴承6210（50*90*20）1套，圆锥滚子轴承30210（50*90*21.75）1套。</w:t>
            </w:r>
          </w:p>
          <w:p w14:paraId="1394248F">
            <w:pPr>
              <w:widowControl/>
              <w:jc w:val="left"/>
              <w:rPr>
                <w:rFonts w:ascii="微软雅黑" w:hAnsi="微软雅黑" w:eastAsia="微软雅黑" w:cs="微软雅黑"/>
                <w:color w:val="1D1D1D"/>
                <w:sz w:val="18"/>
                <w:szCs w:val="18"/>
                <w:shd w:val="clear" w:color="auto" w:fill="FFFFFF"/>
              </w:rPr>
            </w:pPr>
            <w:r>
              <w:rPr>
                <w:rFonts w:hint="eastAsia" w:ascii="微软雅黑" w:hAnsi="微软雅黑" w:eastAsia="微软雅黑" w:cs="微软雅黑"/>
                <w:color w:val="1D1D1D"/>
                <w:sz w:val="18"/>
                <w:szCs w:val="18"/>
                <w:shd w:val="clear" w:color="auto" w:fill="FFFFFF"/>
              </w:rPr>
              <w:t>3、安装调试时间24小时内完工。</w:t>
            </w:r>
          </w:p>
        </w:tc>
      </w:tr>
      <w:tr w14:paraId="2DEA9F6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3" w:hRule="atLeast"/>
          <w:jc w:val="center"/>
        </w:trPr>
        <w:tc>
          <w:tcPr>
            <w:tcW w:w="2110" w:type="dxa"/>
            <w:vAlign w:val="center"/>
          </w:tcPr>
          <w:p w14:paraId="5D19DD50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合同主要条款</w:t>
            </w:r>
          </w:p>
        </w:tc>
        <w:tc>
          <w:tcPr>
            <w:tcW w:w="11245" w:type="dxa"/>
            <w:gridSpan w:val="5"/>
            <w:vAlign w:val="center"/>
          </w:tcPr>
          <w:p w14:paraId="3CEAD610">
            <w:pPr>
              <w:widowControl/>
              <w:jc w:val="left"/>
              <w:rPr>
                <w:rFonts w:ascii="宋体" w:hAnsi="宋体"/>
                <w:color w:val="000000"/>
                <w:kern w:val="0"/>
              </w:rPr>
            </w:pPr>
            <w:r>
              <w:rPr>
                <w:rFonts w:hint="eastAsia" w:ascii="宋体" w:hAnsi="宋体"/>
                <w:color w:val="000000"/>
                <w:kern w:val="0"/>
              </w:rPr>
              <w:t>付款方式：</w:t>
            </w:r>
          </w:p>
          <w:p w14:paraId="178AFBD9">
            <w:pPr>
              <w:widowControl/>
              <w:jc w:val="left"/>
              <w:rPr>
                <w:rFonts w:ascii="宋体" w:hAnsi="宋体"/>
                <w:color w:val="000000"/>
                <w:kern w:val="0"/>
              </w:rPr>
            </w:pPr>
            <w:r>
              <w:rPr>
                <w:rFonts w:hint="eastAsia" w:ascii="宋体" w:hAnsi="宋体"/>
                <w:color w:val="000000"/>
                <w:kern w:val="0"/>
              </w:rPr>
              <w:t>（1）供方提供13%增值税专用发票。</w:t>
            </w:r>
          </w:p>
          <w:p w14:paraId="45845F95">
            <w:pPr>
              <w:widowControl/>
              <w:jc w:val="left"/>
              <w:rPr>
                <w:rFonts w:ascii="宋体" w:hAnsi="宋体"/>
                <w:color w:val="000000"/>
                <w:kern w:val="0"/>
              </w:rPr>
            </w:pPr>
            <w:r>
              <w:rPr>
                <w:rFonts w:hint="eastAsia" w:ascii="宋体" w:hAnsi="宋体"/>
                <w:color w:val="000000"/>
                <w:kern w:val="0"/>
              </w:rPr>
              <w:t>（2）安装调试完毕验收合格后3个月内支付合同款的90%，留10%质保金，质保期：自验收合格之日起12个月。均以6个月电子银行承兑形式支付。</w:t>
            </w:r>
          </w:p>
          <w:p w14:paraId="225DD6B6">
            <w:pPr>
              <w:widowControl/>
              <w:jc w:val="left"/>
              <w:rPr>
                <w:rFonts w:ascii="宋体" w:hAnsi="宋体"/>
                <w:color w:val="000000"/>
                <w:kern w:val="0"/>
              </w:rPr>
            </w:pPr>
            <w:r>
              <w:rPr>
                <w:rFonts w:hint="eastAsia" w:ascii="宋体" w:hAnsi="宋体"/>
                <w:color w:val="000000"/>
                <w:kern w:val="0"/>
              </w:rPr>
              <w:t>（3）报价执行有效期12个月。</w:t>
            </w:r>
          </w:p>
        </w:tc>
      </w:tr>
      <w:tr w14:paraId="3C69AA4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2110" w:type="dxa"/>
            <w:vAlign w:val="center"/>
          </w:tcPr>
          <w:p w14:paraId="7798CD40">
            <w:pPr>
              <w:widowControl/>
              <w:jc w:val="center"/>
              <w:rPr>
                <w:rFonts w:ascii="宋体" w:hAnsi="宋体"/>
                <w:color w:val="000000" w:themeColor="text1"/>
                <w:spacing w:val="-12"/>
                <w:kern w:val="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pacing w:val="-12"/>
                <w:kern w:val="0"/>
                <w14:textFill>
                  <w14:solidFill>
                    <w14:schemeClr w14:val="tx1"/>
                  </w14:solidFill>
                </w14:textFill>
              </w:rPr>
              <w:t>中标模式</w:t>
            </w:r>
          </w:p>
        </w:tc>
        <w:tc>
          <w:tcPr>
            <w:tcW w:w="11245" w:type="dxa"/>
            <w:gridSpan w:val="5"/>
            <w:vAlign w:val="center"/>
          </w:tcPr>
          <w:p w14:paraId="70FA312B">
            <w:pPr>
              <w:widowControl/>
              <w:jc w:val="left"/>
              <w:rPr>
                <w:rFonts w:ascii="宋体" w:hAnsi="宋体"/>
                <w:color w:val="000000"/>
                <w:kern w:val="0"/>
              </w:rPr>
            </w:pPr>
            <w:r>
              <w:rPr>
                <w:rFonts w:hint="eastAsia" w:ascii="宋体" w:hAnsi="宋体"/>
                <w:color w:val="000000"/>
                <w:kern w:val="0"/>
              </w:rPr>
              <w:t>最低价中标</w:t>
            </w:r>
          </w:p>
        </w:tc>
      </w:tr>
      <w:tr w14:paraId="4F80568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9" w:hRule="atLeast"/>
          <w:jc w:val="center"/>
        </w:trPr>
        <w:tc>
          <w:tcPr>
            <w:tcW w:w="2110" w:type="dxa"/>
            <w:tcBorders>
              <w:top w:val="single" w:color="auto" w:sz="4" w:space="0"/>
            </w:tcBorders>
            <w:vAlign w:val="center"/>
          </w:tcPr>
          <w:p w14:paraId="1ED3157E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投标保证金</w:t>
            </w:r>
          </w:p>
        </w:tc>
        <w:tc>
          <w:tcPr>
            <w:tcW w:w="11245" w:type="dxa"/>
            <w:gridSpan w:val="5"/>
            <w:vAlign w:val="center"/>
          </w:tcPr>
          <w:p w14:paraId="66B2F404">
            <w:pPr>
              <w:widowControl/>
              <w:jc w:val="left"/>
              <w:rPr>
                <w:rFonts w:ascii="宋体" w:hAnsi="宋体"/>
                <w:color w:val="000000"/>
                <w:kern w:val="0"/>
              </w:rPr>
            </w:pPr>
            <w:r>
              <w:rPr>
                <w:rFonts w:hint="eastAsia" w:ascii="宋体" w:hAnsi="宋体"/>
                <w:color w:val="000000"/>
                <w:kern w:val="0"/>
              </w:rPr>
              <w:t>1、本次招标收取投标保证金1500元，本次招标活动结束后无息退还；如果投标人放弃投标、哄抬标价、提供虚假材料、串标、中标后拒绝签订合同，招标方将没收投标保证金。</w:t>
            </w:r>
          </w:p>
          <w:p w14:paraId="761B3FF9">
            <w:pPr>
              <w:widowControl/>
              <w:jc w:val="left"/>
              <w:rPr>
                <w:rFonts w:ascii="宋体" w:hAnsi="宋体"/>
                <w:color w:val="000000"/>
                <w:kern w:val="0"/>
              </w:rPr>
            </w:pPr>
            <w:r>
              <w:rPr>
                <w:rFonts w:hint="eastAsia" w:ascii="宋体" w:hAnsi="宋体"/>
                <w:color w:val="000000"/>
                <w:kern w:val="0"/>
              </w:rPr>
              <w:t>2、账户名称：邯钢集团衡水薄板有限责任公司。金融机构名称：中国农业银行衡水西城支行。银行账号：50401001040013537。</w:t>
            </w:r>
          </w:p>
          <w:p w14:paraId="69C9A253">
            <w:pPr>
              <w:widowControl/>
              <w:jc w:val="left"/>
              <w:rPr>
                <w:rFonts w:ascii="宋体" w:hAnsi="宋体"/>
                <w:color w:val="000000"/>
                <w:kern w:val="0"/>
              </w:rPr>
            </w:pPr>
            <w:r>
              <w:rPr>
                <w:rFonts w:hint="eastAsia" w:ascii="宋体" w:hAnsi="宋体"/>
                <w:color w:val="000000"/>
                <w:kern w:val="0"/>
              </w:rPr>
              <w:t>3、投标保证金交纳时间：报名时间截止后，待甲方通知5日内交纳投标保证金(公户对公户)，否则不予发送招标文件。</w:t>
            </w:r>
          </w:p>
        </w:tc>
      </w:tr>
      <w:tr w14:paraId="7794E30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atLeast"/>
          <w:jc w:val="center"/>
        </w:trPr>
        <w:tc>
          <w:tcPr>
            <w:tcW w:w="2110" w:type="dxa"/>
            <w:vMerge w:val="restart"/>
            <w:vAlign w:val="center"/>
          </w:tcPr>
          <w:p w14:paraId="4F59EB1C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报名条件要求</w:t>
            </w:r>
          </w:p>
        </w:tc>
        <w:tc>
          <w:tcPr>
            <w:tcW w:w="11245" w:type="dxa"/>
            <w:gridSpan w:val="5"/>
            <w:tcBorders>
              <w:bottom w:val="single" w:color="auto" w:sz="4" w:space="0"/>
            </w:tcBorders>
            <w:vAlign w:val="center"/>
          </w:tcPr>
          <w:p w14:paraId="56DF780C">
            <w:pPr>
              <w:widowControl/>
              <w:jc w:val="left"/>
              <w:rPr>
                <w:rFonts w:ascii="宋体" w:hAnsi="宋体"/>
                <w:color w:val="000000"/>
                <w:kern w:val="0"/>
              </w:rPr>
            </w:pPr>
            <w:r>
              <w:rPr>
                <w:rFonts w:hint="eastAsia" w:ascii="宋体" w:hAnsi="宋体"/>
                <w:color w:val="000000"/>
                <w:kern w:val="0"/>
              </w:rPr>
              <w:t>生产企业法人营业执照、一般纳税人（可出具13%专用增值税发票）、税务登记证文件。</w:t>
            </w:r>
          </w:p>
          <w:p w14:paraId="26AC9454">
            <w:pPr>
              <w:widowControl/>
              <w:jc w:val="left"/>
              <w:rPr>
                <w:rFonts w:ascii="宋体" w:hAnsi="宋体"/>
                <w:color w:val="000000"/>
                <w:kern w:val="0"/>
              </w:rPr>
            </w:pPr>
            <w:r>
              <w:rPr>
                <w:rFonts w:hint="eastAsia" w:ascii="宋体" w:hAnsi="宋体"/>
                <w:color w:val="000000"/>
                <w:kern w:val="0"/>
              </w:rPr>
              <w:t>有相关资质。</w:t>
            </w:r>
          </w:p>
        </w:tc>
      </w:tr>
      <w:tr w14:paraId="2482F1C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7" w:hRule="atLeast"/>
          <w:jc w:val="center"/>
        </w:trPr>
        <w:tc>
          <w:tcPr>
            <w:tcW w:w="2110" w:type="dxa"/>
            <w:vMerge w:val="continue"/>
            <w:vAlign w:val="center"/>
          </w:tcPr>
          <w:p w14:paraId="56960310">
            <w:pPr>
              <w:widowControl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11245" w:type="dxa"/>
            <w:gridSpan w:val="5"/>
            <w:tcBorders>
              <w:top w:val="single" w:color="auto" w:sz="4" w:space="0"/>
            </w:tcBorders>
            <w:vAlign w:val="center"/>
          </w:tcPr>
          <w:p w14:paraId="4C8A450E">
            <w:pPr>
              <w:pStyle w:val="9"/>
              <w:widowControl/>
              <w:ind w:firstLine="0" w:firstLineChars="0"/>
              <w:rPr>
                <w:rFonts w:ascii="宋体" w:hAnsi="宋体"/>
                <w:color w:val="000000"/>
                <w:kern w:val="0"/>
              </w:rPr>
            </w:pPr>
            <w:r>
              <w:rPr>
                <w:rFonts w:hint="eastAsia" w:ascii="宋体" w:hAnsi="宋体"/>
                <w:color w:val="000000"/>
                <w:kern w:val="0"/>
              </w:rPr>
              <w:t>1、报名单位须将营业执照、授权委托书(应注明联系电话、电子邮件）、</w:t>
            </w:r>
            <w:r>
              <w:fldChar w:fldCharType="begin"/>
            </w:r>
            <w:r>
              <w:instrText xml:space="preserve"> HYPERLINK "mailto:报名联系人身份证、资质文件、业绩复印件发送hbsuyong@hbisco.com" </w:instrText>
            </w:r>
            <w:r>
              <w:fldChar w:fldCharType="separate"/>
            </w:r>
            <w:r>
              <w:rPr>
                <w:rFonts w:hint="eastAsia" w:ascii="宋体" w:hAnsi="宋体"/>
                <w:color w:val="000000"/>
                <w:kern w:val="0"/>
              </w:rPr>
              <w:t>报名联系人身份证、资质文件发送hbliji@hbisco.com</w:t>
            </w:r>
            <w:r>
              <w:rPr>
                <w:rFonts w:hint="eastAsia" w:ascii="宋体" w:hAnsi="宋体"/>
                <w:color w:val="000000"/>
                <w:kern w:val="0"/>
              </w:rPr>
              <w:fldChar w:fldCharType="end"/>
            </w:r>
            <w:r>
              <w:rPr>
                <w:rFonts w:hint="eastAsia" w:ascii="宋体" w:hAnsi="宋体"/>
                <w:color w:val="000000"/>
                <w:kern w:val="0"/>
              </w:rPr>
              <w:t>邮箱。</w:t>
            </w:r>
          </w:p>
          <w:p w14:paraId="4D08E861">
            <w:pPr>
              <w:pStyle w:val="9"/>
              <w:widowControl/>
              <w:ind w:left="360" w:firstLine="0" w:firstLineChars="0"/>
              <w:rPr>
                <w:rFonts w:ascii="宋体" w:hAnsi="宋体"/>
                <w:color w:val="000000"/>
                <w:kern w:val="0"/>
              </w:rPr>
            </w:pPr>
            <w:r>
              <w:rPr>
                <w:rFonts w:hint="eastAsia" w:ascii="宋体" w:hAnsi="宋体"/>
                <w:color w:val="000000"/>
                <w:kern w:val="0"/>
              </w:rPr>
              <w:t>特别注意：邮件主题标注招标项目名称、招标编号、报名单位全称。</w:t>
            </w:r>
          </w:p>
          <w:p w14:paraId="73877529">
            <w:pPr>
              <w:rPr>
                <w:rFonts w:ascii="宋体" w:hAnsi="宋体"/>
                <w:color w:val="000000"/>
                <w:kern w:val="0"/>
              </w:rPr>
            </w:pPr>
            <w:r>
              <w:rPr>
                <w:rFonts w:hint="eastAsia" w:ascii="宋体" w:hAnsi="宋体"/>
                <w:color w:val="000000"/>
                <w:kern w:val="0"/>
              </w:rPr>
              <w:t>2、所有电子版文件须盖公章，否则视为无效报名。</w:t>
            </w:r>
          </w:p>
          <w:p w14:paraId="0AFE3676">
            <w:pPr>
              <w:rPr>
                <w:rFonts w:ascii="宋体" w:hAnsi="宋体"/>
                <w:color w:val="000000"/>
                <w:kern w:val="0"/>
              </w:rPr>
            </w:pPr>
            <w:r>
              <w:rPr>
                <w:rFonts w:hint="eastAsia" w:ascii="宋体" w:hAnsi="宋体"/>
                <w:color w:val="000000"/>
                <w:kern w:val="0"/>
              </w:rPr>
              <w:t>3、本项目不允许分包、不接受联合体报价。</w:t>
            </w:r>
          </w:p>
        </w:tc>
      </w:tr>
      <w:tr w14:paraId="1ECF77C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3" w:hRule="atLeast"/>
          <w:jc w:val="center"/>
        </w:trPr>
        <w:tc>
          <w:tcPr>
            <w:tcW w:w="2110" w:type="dxa"/>
            <w:vAlign w:val="center"/>
          </w:tcPr>
          <w:p w14:paraId="503ED0F5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报名电话</w:t>
            </w:r>
          </w:p>
        </w:tc>
        <w:tc>
          <w:tcPr>
            <w:tcW w:w="4215" w:type="dxa"/>
            <w:gridSpan w:val="3"/>
            <w:tcBorders>
              <w:right w:val="single" w:color="auto" w:sz="4" w:space="0"/>
            </w:tcBorders>
            <w:vAlign w:val="center"/>
          </w:tcPr>
          <w:p w14:paraId="55E598C7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/>
                <w:kern w:val="0"/>
              </w:rPr>
              <w:t>0318-2133659</w:t>
            </w:r>
          </w:p>
        </w:tc>
        <w:tc>
          <w:tcPr>
            <w:tcW w:w="1999" w:type="dxa"/>
            <w:tcBorders>
              <w:left w:val="single" w:color="auto" w:sz="4" w:space="0"/>
            </w:tcBorders>
            <w:vAlign w:val="center"/>
          </w:tcPr>
          <w:p w14:paraId="21EA3D40">
            <w:pPr>
              <w:ind w:left="87"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报名联系人</w:t>
            </w:r>
          </w:p>
        </w:tc>
        <w:tc>
          <w:tcPr>
            <w:tcW w:w="5031" w:type="dxa"/>
            <w:vAlign w:val="center"/>
          </w:tcPr>
          <w:p w14:paraId="261ACD33">
            <w:pPr>
              <w:widowControl/>
              <w:jc w:val="center"/>
              <w:rPr>
                <w:rFonts w:ascii="宋体"/>
                <w:kern w:val="0"/>
              </w:rPr>
            </w:pPr>
            <w:r>
              <w:rPr>
                <w:rFonts w:hint="eastAsia" w:ascii="宋体"/>
                <w:kern w:val="0"/>
              </w:rPr>
              <w:t>李季15369055793</w:t>
            </w:r>
          </w:p>
        </w:tc>
      </w:tr>
      <w:tr w14:paraId="34D4AE9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7" w:hRule="atLeast"/>
          <w:jc w:val="center"/>
        </w:trPr>
        <w:tc>
          <w:tcPr>
            <w:tcW w:w="2110" w:type="dxa"/>
            <w:vAlign w:val="center"/>
          </w:tcPr>
          <w:p w14:paraId="17621A10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监督及投诉</w:t>
            </w:r>
          </w:p>
        </w:tc>
        <w:tc>
          <w:tcPr>
            <w:tcW w:w="11245" w:type="dxa"/>
            <w:gridSpan w:val="5"/>
            <w:tcBorders>
              <w:bottom w:val="single" w:color="auto" w:sz="4" w:space="0"/>
            </w:tcBorders>
            <w:vAlign w:val="center"/>
          </w:tcPr>
          <w:p w14:paraId="67A65827">
            <w:pPr>
              <w:widowControl/>
              <w:ind w:firstLine="210" w:firstLineChars="100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电话：</w:t>
            </w:r>
            <w:r>
              <w:rPr>
                <w:rFonts w:ascii="宋体" w:hAnsi="宋体"/>
                <w:kern w:val="0"/>
              </w:rPr>
              <w:t>0318--2128506</w:t>
            </w:r>
          </w:p>
        </w:tc>
      </w:tr>
      <w:tr w14:paraId="6AF79C2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8" w:hRule="atLeast"/>
          <w:jc w:val="center"/>
        </w:trPr>
        <w:tc>
          <w:tcPr>
            <w:tcW w:w="2110" w:type="dxa"/>
            <w:vAlign w:val="center"/>
          </w:tcPr>
          <w:p w14:paraId="3B526C03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报名截止时间</w:t>
            </w:r>
          </w:p>
        </w:tc>
        <w:tc>
          <w:tcPr>
            <w:tcW w:w="11245" w:type="dxa"/>
            <w:gridSpan w:val="5"/>
            <w:tcBorders>
              <w:top w:val="single" w:color="auto" w:sz="4" w:space="0"/>
            </w:tcBorders>
            <w:vAlign w:val="center"/>
          </w:tcPr>
          <w:p w14:paraId="6B8FB7AF">
            <w:pPr>
              <w:widowControl/>
              <w:jc w:val="center"/>
              <w:rPr>
                <w:rFonts w:hint="default" w:ascii="宋体" w:hAnsi="宋体" w:eastAsia="宋体"/>
                <w:kern w:val="0"/>
                <w:lang w:val="en-US" w:eastAsia="zh-CN"/>
              </w:rPr>
            </w:pPr>
            <w:r>
              <w:rPr>
                <w:rFonts w:hint="eastAsia" w:ascii="宋体" w:hAnsi="宋体"/>
                <w:kern w:val="0"/>
              </w:rPr>
              <w:t>2025.1</w:t>
            </w:r>
            <w:r>
              <w:rPr>
                <w:rFonts w:hint="eastAsia" w:ascii="宋体" w:hAnsi="宋体"/>
                <w:kern w:val="0"/>
                <w:lang w:val="en-US" w:eastAsia="zh-CN"/>
              </w:rPr>
              <w:t>1</w:t>
            </w:r>
            <w:r>
              <w:rPr>
                <w:rFonts w:hint="eastAsia" w:ascii="宋体" w:hAnsi="宋体"/>
                <w:kern w:val="0"/>
              </w:rPr>
              <w:t>.</w:t>
            </w:r>
            <w:r>
              <w:rPr>
                <w:rFonts w:hint="eastAsia" w:ascii="宋体" w:hAnsi="宋体"/>
                <w:kern w:val="0"/>
                <w:lang w:val="en-US" w:eastAsia="zh-CN"/>
              </w:rPr>
              <w:t>20</w:t>
            </w:r>
            <w:bookmarkStart w:id="0" w:name="_GoBack"/>
            <w:bookmarkEnd w:id="0"/>
          </w:p>
        </w:tc>
      </w:tr>
    </w:tbl>
    <w:p w14:paraId="67ABA02B">
      <w:pPr>
        <w:spacing w:line="500" w:lineRule="exact"/>
        <w:ind w:left="-38" w:leftChars="-33" w:hanging="31" w:hangingChars="15"/>
      </w:pPr>
      <w:r>
        <w:rPr>
          <w:rFonts w:hint="eastAsia"/>
        </w:rPr>
        <w:t xml:space="preserve">           填表人：商金鑫                                                           </w:t>
      </w:r>
    </w:p>
    <w:sectPr>
      <w:pgSz w:w="16838" w:h="11906" w:orient="landscape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232C6"/>
    <w:rsid w:val="000301D9"/>
    <w:rsid w:val="000327B6"/>
    <w:rsid w:val="000407FE"/>
    <w:rsid w:val="0005222E"/>
    <w:rsid w:val="00062EE6"/>
    <w:rsid w:val="00080A8E"/>
    <w:rsid w:val="0008254E"/>
    <w:rsid w:val="000B4383"/>
    <w:rsid w:val="000C33B9"/>
    <w:rsid w:val="000C4FB1"/>
    <w:rsid w:val="000E234A"/>
    <w:rsid w:val="001014F6"/>
    <w:rsid w:val="0010496F"/>
    <w:rsid w:val="00115BBE"/>
    <w:rsid w:val="00142EC2"/>
    <w:rsid w:val="0016415E"/>
    <w:rsid w:val="0016576F"/>
    <w:rsid w:val="001755C7"/>
    <w:rsid w:val="00181218"/>
    <w:rsid w:val="00197F91"/>
    <w:rsid w:val="001D2305"/>
    <w:rsid w:val="001D4BD1"/>
    <w:rsid w:val="001D58A5"/>
    <w:rsid w:val="001E2495"/>
    <w:rsid w:val="001F2D8D"/>
    <w:rsid w:val="001F5881"/>
    <w:rsid w:val="00220486"/>
    <w:rsid w:val="0022699F"/>
    <w:rsid w:val="00230786"/>
    <w:rsid w:val="00232212"/>
    <w:rsid w:val="002327BB"/>
    <w:rsid w:val="00235856"/>
    <w:rsid w:val="002372B2"/>
    <w:rsid w:val="0024511D"/>
    <w:rsid w:val="002459D5"/>
    <w:rsid w:val="002A5EDD"/>
    <w:rsid w:val="002C277C"/>
    <w:rsid w:val="002D1BC7"/>
    <w:rsid w:val="002D232C"/>
    <w:rsid w:val="002D3A6F"/>
    <w:rsid w:val="00302991"/>
    <w:rsid w:val="00317A98"/>
    <w:rsid w:val="00321D8F"/>
    <w:rsid w:val="0032239E"/>
    <w:rsid w:val="00350E55"/>
    <w:rsid w:val="003771B4"/>
    <w:rsid w:val="00387440"/>
    <w:rsid w:val="003A0FBE"/>
    <w:rsid w:val="003E4D7F"/>
    <w:rsid w:val="004109D5"/>
    <w:rsid w:val="0041120E"/>
    <w:rsid w:val="00414E31"/>
    <w:rsid w:val="004463F3"/>
    <w:rsid w:val="00456F83"/>
    <w:rsid w:val="0046704A"/>
    <w:rsid w:val="0047717F"/>
    <w:rsid w:val="00477E35"/>
    <w:rsid w:val="004821A6"/>
    <w:rsid w:val="00493B55"/>
    <w:rsid w:val="00493FC0"/>
    <w:rsid w:val="004C5D5D"/>
    <w:rsid w:val="004D3482"/>
    <w:rsid w:val="004D4079"/>
    <w:rsid w:val="004E3F70"/>
    <w:rsid w:val="00510529"/>
    <w:rsid w:val="00522D7E"/>
    <w:rsid w:val="005252BC"/>
    <w:rsid w:val="005759AB"/>
    <w:rsid w:val="005968E6"/>
    <w:rsid w:val="005A4A4E"/>
    <w:rsid w:val="005C459B"/>
    <w:rsid w:val="005D01C1"/>
    <w:rsid w:val="005D6078"/>
    <w:rsid w:val="005D610F"/>
    <w:rsid w:val="005E4B3F"/>
    <w:rsid w:val="005E5B41"/>
    <w:rsid w:val="006061A2"/>
    <w:rsid w:val="00607C4D"/>
    <w:rsid w:val="006410A9"/>
    <w:rsid w:val="00641BB3"/>
    <w:rsid w:val="006537B3"/>
    <w:rsid w:val="0067473E"/>
    <w:rsid w:val="006A30BB"/>
    <w:rsid w:val="006B1560"/>
    <w:rsid w:val="006C5D64"/>
    <w:rsid w:val="006F4774"/>
    <w:rsid w:val="006F6285"/>
    <w:rsid w:val="00731ACD"/>
    <w:rsid w:val="007422D2"/>
    <w:rsid w:val="00751B95"/>
    <w:rsid w:val="00766932"/>
    <w:rsid w:val="0078181D"/>
    <w:rsid w:val="00794F61"/>
    <w:rsid w:val="007B1299"/>
    <w:rsid w:val="007B6BC2"/>
    <w:rsid w:val="007C5CED"/>
    <w:rsid w:val="007F6A06"/>
    <w:rsid w:val="00802317"/>
    <w:rsid w:val="00805DFB"/>
    <w:rsid w:val="008100F4"/>
    <w:rsid w:val="00862021"/>
    <w:rsid w:val="008755F3"/>
    <w:rsid w:val="008860F7"/>
    <w:rsid w:val="008A4663"/>
    <w:rsid w:val="008A68C5"/>
    <w:rsid w:val="008C09BE"/>
    <w:rsid w:val="008C761B"/>
    <w:rsid w:val="008E319D"/>
    <w:rsid w:val="008E704F"/>
    <w:rsid w:val="009039E3"/>
    <w:rsid w:val="00904E74"/>
    <w:rsid w:val="00922E59"/>
    <w:rsid w:val="00924C23"/>
    <w:rsid w:val="009434E6"/>
    <w:rsid w:val="00971809"/>
    <w:rsid w:val="00973002"/>
    <w:rsid w:val="00991052"/>
    <w:rsid w:val="009B67C6"/>
    <w:rsid w:val="00A232C6"/>
    <w:rsid w:val="00A315DF"/>
    <w:rsid w:val="00A37D6C"/>
    <w:rsid w:val="00A421CE"/>
    <w:rsid w:val="00A519A3"/>
    <w:rsid w:val="00A54B57"/>
    <w:rsid w:val="00A72C20"/>
    <w:rsid w:val="00A83CE8"/>
    <w:rsid w:val="00AD06DF"/>
    <w:rsid w:val="00AD4863"/>
    <w:rsid w:val="00AE72EF"/>
    <w:rsid w:val="00AF5E84"/>
    <w:rsid w:val="00AF5FC6"/>
    <w:rsid w:val="00B30419"/>
    <w:rsid w:val="00B32124"/>
    <w:rsid w:val="00B35CF0"/>
    <w:rsid w:val="00B372BD"/>
    <w:rsid w:val="00B4404C"/>
    <w:rsid w:val="00BB0FC3"/>
    <w:rsid w:val="00BD3CB8"/>
    <w:rsid w:val="00BE0156"/>
    <w:rsid w:val="00C12563"/>
    <w:rsid w:val="00C22F13"/>
    <w:rsid w:val="00C254A1"/>
    <w:rsid w:val="00C46DBD"/>
    <w:rsid w:val="00C54E10"/>
    <w:rsid w:val="00C82C9D"/>
    <w:rsid w:val="00C9204C"/>
    <w:rsid w:val="00C94926"/>
    <w:rsid w:val="00CA0DDF"/>
    <w:rsid w:val="00CB4EBB"/>
    <w:rsid w:val="00CB756C"/>
    <w:rsid w:val="00CC4A24"/>
    <w:rsid w:val="00CC77E4"/>
    <w:rsid w:val="00CD2C75"/>
    <w:rsid w:val="00CF6D28"/>
    <w:rsid w:val="00CF7C6E"/>
    <w:rsid w:val="00D41347"/>
    <w:rsid w:val="00D64899"/>
    <w:rsid w:val="00D64F04"/>
    <w:rsid w:val="00D709BD"/>
    <w:rsid w:val="00D72DB0"/>
    <w:rsid w:val="00D7436D"/>
    <w:rsid w:val="00D87F60"/>
    <w:rsid w:val="00D96B6C"/>
    <w:rsid w:val="00DC75AC"/>
    <w:rsid w:val="00DD7611"/>
    <w:rsid w:val="00E052ED"/>
    <w:rsid w:val="00E25595"/>
    <w:rsid w:val="00E32D03"/>
    <w:rsid w:val="00E63DC6"/>
    <w:rsid w:val="00E64FFB"/>
    <w:rsid w:val="00E704E2"/>
    <w:rsid w:val="00E72E12"/>
    <w:rsid w:val="00E76DC6"/>
    <w:rsid w:val="00E826ED"/>
    <w:rsid w:val="00EA007C"/>
    <w:rsid w:val="00EA276A"/>
    <w:rsid w:val="00EC1454"/>
    <w:rsid w:val="00EE6EDC"/>
    <w:rsid w:val="00F0668B"/>
    <w:rsid w:val="00F204D4"/>
    <w:rsid w:val="00F23DB5"/>
    <w:rsid w:val="00F5712C"/>
    <w:rsid w:val="00F61252"/>
    <w:rsid w:val="00F7317B"/>
    <w:rsid w:val="00F823BD"/>
    <w:rsid w:val="00FB25AE"/>
    <w:rsid w:val="00FB7FB3"/>
    <w:rsid w:val="00FD5A55"/>
    <w:rsid w:val="00FD616E"/>
    <w:rsid w:val="00FE04AC"/>
    <w:rsid w:val="00FE6D48"/>
    <w:rsid w:val="040F3E66"/>
    <w:rsid w:val="065F2AED"/>
    <w:rsid w:val="0B6F323F"/>
    <w:rsid w:val="0BFD32C2"/>
    <w:rsid w:val="0D5A72AF"/>
    <w:rsid w:val="0EBB2059"/>
    <w:rsid w:val="10E6134B"/>
    <w:rsid w:val="18153E32"/>
    <w:rsid w:val="1BE625A4"/>
    <w:rsid w:val="1EE95587"/>
    <w:rsid w:val="206C34AE"/>
    <w:rsid w:val="27DA079F"/>
    <w:rsid w:val="28770EDF"/>
    <w:rsid w:val="29120D99"/>
    <w:rsid w:val="32A816AE"/>
    <w:rsid w:val="35010F76"/>
    <w:rsid w:val="373553B6"/>
    <w:rsid w:val="387E0FDF"/>
    <w:rsid w:val="392A301D"/>
    <w:rsid w:val="3E444130"/>
    <w:rsid w:val="40295CD4"/>
    <w:rsid w:val="456E458A"/>
    <w:rsid w:val="476E0F9A"/>
    <w:rsid w:val="4B5F0592"/>
    <w:rsid w:val="4C1D4A33"/>
    <w:rsid w:val="4C526E31"/>
    <w:rsid w:val="4D0672E6"/>
    <w:rsid w:val="50E15CF8"/>
    <w:rsid w:val="51B5544F"/>
    <w:rsid w:val="52FC2DD4"/>
    <w:rsid w:val="53D96CA3"/>
    <w:rsid w:val="55E569C5"/>
    <w:rsid w:val="590134E8"/>
    <w:rsid w:val="69A357B5"/>
    <w:rsid w:val="703D6148"/>
    <w:rsid w:val="74B8178E"/>
    <w:rsid w:val="761F59F6"/>
    <w:rsid w:val="778D6FD1"/>
    <w:rsid w:val="7AC676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link w:val="10"/>
    <w:qFormat/>
    <w:uiPriority w:val="0"/>
    <w:pPr>
      <w:spacing w:line="440" w:lineRule="exact"/>
      <w:ind w:firstLine="570"/>
    </w:pPr>
    <w:rPr>
      <w:sz w:val="28"/>
      <w:szCs w:val="20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8">
    <w:name w:val="页脚 Char"/>
    <w:basedOn w:val="6"/>
    <w:link w:val="3"/>
    <w:qFormat/>
    <w:uiPriority w:val="99"/>
    <w:rPr>
      <w:rFonts w:ascii="Times New Roman" w:hAnsi="Times New Roman" w:eastAsia="宋体" w:cs="Times New Roman"/>
      <w:sz w:val="18"/>
      <w:szCs w:val="18"/>
    </w:rPr>
  </w:style>
  <w:style w:type="paragraph" w:styleId="9">
    <w:name w:val="List Paragraph"/>
    <w:basedOn w:val="1"/>
    <w:qFormat/>
    <w:uiPriority w:val="34"/>
    <w:pPr>
      <w:ind w:firstLine="420" w:firstLineChars="200"/>
    </w:pPr>
  </w:style>
  <w:style w:type="character" w:customStyle="1" w:styleId="10">
    <w:name w:val="正文文本缩进 Char"/>
    <w:basedOn w:val="6"/>
    <w:link w:val="2"/>
    <w:qFormat/>
    <w:uiPriority w:val="0"/>
    <w:rPr>
      <w:rFonts w:ascii="Times New Roman" w:hAnsi="Times New Roman" w:eastAsia="宋体" w:cs="Times New Roman"/>
      <w:sz w:val="28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12C7CA1-D71F-4448-9192-2A53A466627B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P R C</Company>
  <Pages>2</Pages>
  <Words>759</Words>
  <Characters>922</Characters>
  <Lines>3</Lines>
  <Paragraphs>2</Paragraphs>
  <TotalTime>87</TotalTime>
  <ScaleCrop>false</ScaleCrop>
  <LinksUpToDate>false</LinksUpToDate>
  <CharactersWithSpaces>1061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2020-11-23T09:01:00Z</dcterms:created>
  <dc:creator>Windows User</dc:creator>
  <cp:lastModifiedBy>呼啸山庄</cp:lastModifiedBy>
  <dcterms:modified xsi:type="dcterms:W3CDTF">2025-11-14T00:29:32Z</dcterms:modified>
  <cp:revision>132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KSOTemplateDocerSaveRecord">
    <vt:lpwstr>eyJoZGlkIjoiODc1NWNlYWNkMTk4MGU5YzdlMWM2ZWJiYTZhYjMxYmQiLCJ1c2VySWQiOiIyODgxNzE4NTQifQ==</vt:lpwstr>
  </property>
  <property fmtid="{D5CDD505-2E9C-101B-9397-08002B2CF9AE}" pid="4" name="ICV">
    <vt:lpwstr>7B5A9A798CB04DC4B8087CB80AE85BD7_13</vt:lpwstr>
  </property>
</Properties>
</file>